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9B" w:rsidRPr="00AE2B9B" w:rsidRDefault="00AE2B9B" w:rsidP="00AE2B9B">
      <w:pPr>
        <w:spacing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Как обезопасить себя и окружающих от COVID-19?</w:t>
      </w:r>
    </w:p>
    <w:p w:rsidR="00AE2B9B" w:rsidRPr="00AE2B9B" w:rsidRDefault="00AE2B9B" w:rsidP="00AE2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Держитесь от людей на расстоянии как минимум 1 метра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особенно если у них кашель, насморк и повышенная температура. При нахождении внутри помещения необходимо соблюдать дополнительную дистанцию. Чем на большем расстоянии вы остаетесь, тем безопаснее.</w:t>
      </w:r>
    </w:p>
    <w:p w:rsidR="00AE2B9B" w:rsidRPr="00AE2B9B" w:rsidRDefault="00AE2B9B" w:rsidP="00AE2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Выработайте привычку носить маску в людных местах.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Основные правила </w:t>
      </w:r>
      <w:hyperlink r:id="rId6" w:tgtFrame="_blank" w:history="1">
        <w:r w:rsidRPr="00AE2B9B">
          <w:rPr>
            <w:rFonts w:ascii="Arial" w:eastAsia="Times New Roman" w:hAnsi="Arial" w:cs="Arial"/>
            <w:color w:val="008DC9"/>
            <w:sz w:val="24"/>
            <w:szCs w:val="24"/>
            <w:lang w:eastAsia="ru-RU"/>
          </w:rPr>
          <w:t>ношения масок</w:t>
        </w:r>
      </w:hyperlink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представлены ниже: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Проведите гигиеническую обработку рук перед тем, как надеть или снять маску.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Наденьте маску так, чтобы она закрывала нос, рот и подбородок.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Ниже представлена информация о том, какой вид маски подойдет в различных ситуациях, в зависимости от риска заражения вирусом в районе вашего проживания, месте нахождения или рода ваших занятий.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В случае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</w:t>
      </w:r>
      <w:proofErr w:type="gramEnd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если вы не относитесь к одной из групп риска, носите тканевую маску. Это особенно важно при невозможности соблюдения безопасной дистанции, в частности в закрытых и плохо вентилируемых людных местах.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Используйте медицинскую/хирургическую маску в следующих случаях: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 вы старше 60 лет;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 вы страдаете хроническими заболеваниями;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 вы отмечаете у себя плохое самочувствие; и/или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 вы ухаживаете за заболевшим членом семьи. 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Подробные рекомендации для населения представлены в разделе </w:t>
      </w:r>
      <w:hyperlink r:id="rId7" w:history="1">
        <w:r w:rsidRPr="00AE2B9B">
          <w:rPr>
            <w:rFonts w:ascii="Arial" w:eastAsia="Times New Roman" w:hAnsi="Arial" w:cs="Arial"/>
            <w:color w:val="008DC9"/>
            <w:sz w:val="24"/>
            <w:szCs w:val="24"/>
            <w:lang w:eastAsia="ru-RU"/>
          </w:rPr>
          <w:t>«Часто задаваемые вопросы»</w:t>
        </w:r>
      </w:hyperlink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а также в наших </w:t>
      </w:r>
      <w:hyperlink r:id="rId8" w:history="1">
        <w:r w:rsidRPr="00AE2B9B">
          <w:rPr>
            <w:rFonts w:ascii="Arial" w:eastAsia="Times New Roman" w:hAnsi="Arial" w:cs="Arial"/>
            <w:color w:val="008DC9"/>
            <w:sz w:val="24"/>
            <w:szCs w:val="24"/>
            <w:lang w:eastAsia="ru-RU"/>
          </w:rPr>
          <w:t>видеоматериалах</w:t>
        </w:r>
      </w:hyperlink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(на английском языке). Кроме того, подготовлен отдельный раздел </w:t>
      </w:r>
      <w:hyperlink r:id="rId9" w:history="1">
        <w:r w:rsidRPr="00AE2B9B">
          <w:rPr>
            <w:rFonts w:ascii="Arial" w:eastAsia="Times New Roman" w:hAnsi="Arial" w:cs="Arial"/>
            <w:color w:val="008DC9"/>
            <w:sz w:val="24"/>
            <w:szCs w:val="24"/>
            <w:lang w:eastAsia="ru-RU"/>
          </w:rPr>
          <w:t>вопросов и ответов в отношении использования масок детьми</w:t>
        </w:r>
      </w:hyperlink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 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 Медицинские маски являются необходимым средством индивидуальной защиты для медицинских работников, осуществляющих уход за пациентами с подозрением на COVID-19 либо с вероятным или подтвержденным диагнозом. При выполнении процедур, сопровождающихся образованием аэрозолей, необходимо использовать тщательно подобранные по размеру респираторы (такие как FFP2, FFP3, N95, N99).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 </w:t>
      </w:r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Научная справка о том, как происходит заражение COVID 19 и каким образом реагирует организм человека, представлена в этом </w:t>
      </w:r>
      <w:hyperlink r:id="rId10" w:tgtFrame="_blank" w:history="1">
        <w:r w:rsidRPr="00AE2B9B">
          <w:rPr>
            <w:rFonts w:ascii="Arial" w:eastAsia="Times New Roman" w:hAnsi="Arial" w:cs="Arial"/>
            <w:i/>
            <w:iCs/>
            <w:color w:val="008DC9"/>
            <w:sz w:val="24"/>
            <w:szCs w:val="24"/>
            <w:lang w:eastAsia="ru-RU"/>
          </w:rPr>
          <w:t>интервью</w:t>
        </w:r>
      </w:hyperlink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AE2B9B" w:rsidRPr="00AE2B9B" w:rsidRDefault="00AE2B9B" w:rsidP="00AE2B9B">
      <w:pPr>
        <w:spacing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Как обеспечить безопасное эпидемиологическое окружение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>• </w:t>
      </w: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Избегайте «трех</w:t>
      </w:r>
      <w:proofErr w:type="gramStart"/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 xml:space="preserve"> К</w:t>
      </w:r>
      <w:proofErr w:type="gramEnd"/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»: крытых помещений, в которых люди держатся кучно или контактируют.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С</w:t>
      </w:r>
      <w:proofErr w:type="gramEnd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ообщается о вспышках заболевания среди гостей ресторанов, участников хоровых коллективов, посетителей фитнес клубов, ночных клубов, офисов и культовых зданий, зачастую с анамнезом пребывания в закрытых помещениях, в которых люди громко разговаривают, кричат, интенсивно дышат или поют.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П</w:t>
      </w:r>
      <w:proofErr w:type="gramEnd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ри длительном пребывании большого количества людей в непосредственной близости друг от друга в плохо вентилируемых помещениях возрастает риск заражения COVID-19. Очевидно, в подобных условиях вирус более эффективно распространяется через капельные частицы или аэрозоли, в 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связи</w:t>
      </w:r>
      <w:proofErr w:type="gramEnd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с чем возрастает важность принятия профилактических мер.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 </w:t>
      </w: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Проводите встречи на улице.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Встреча с людьми на улице значительно безопаснее, чем в помещении, особенно в случае, если площадь помещения невелика, а естественная вентиляция неудовлетворительна.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 </w:t>
      </w:r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Подробные рекомендации в отношении проведения мероприятий, таких как празднование дня рождения, игра детей в футбол или семейные встречи, представлены в разделе «</w:t>
      </w:r>
      <w:hyperlink r:id="rId11" w:history="1">
        <w:r w:rsidRPr="00AE2B9B">
          <w:rPr>
            <w:rFonts w:ascii="Arial" w:eastAsia="Times New Roman" w:hAnsi="Arial" w:cs="Arial"/>
            <w:i/>
            <w:iCs/>
            <w:color w:val="008DC9"/>
            <w:sz w:val="24"/>
            <w:szCs w:val="24"/>
            <w:lang w:eastAsia="ru-RU"/>
          </w:rPr>
          <w:t>Вопросы и ответы: мероприятия с небольшим количеством участников</w:t>
        </w:r>
      </w:hyperlink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».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• </w:t>
      </w: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Избегайте людных мест и закрытых помещений</w:t>
      </w:r>
      <w:proofErr w:type="gramStart"/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 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</w:t>
      </w:r>
      <w:proofErr w:type="gramEnd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а если это невозможно, соблюдайте профилактические меры: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О</w:t>
      </w:r>
      <w:proofErr w:type="gramEnd"/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ткройте окна.</w:t>
      </w:r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 При нахождении внутри помещения необходимо усилить естественную вентиляцию.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 </w:t>
      </w:r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 xml:space="preserve">ВОЗ опубликовала часто задаваемые вопросы о вентиляции и кондиционировании </w:t>
      </w:r>
      <w:proofErr w:type="gramStart"/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воздуха</w:t>
      </w:r>
      <w:proofErr w:type="gramEnd"/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 xml:space="preserve"> как для </w:t>
      </w:r>
      <w:hyperlink r:id="rId12" w:history="1">
        <w:r w:rsidRPr="00AE2B9B">
          <w:rPr>
            <w:rFonts w:ascii="Arial" w:eastAsia="Times New Roman" w:hAnsi="Arial" w:cs="Arial"/>
            <w:i/>
            <w:iCs/>
            <w:color w:val="008DC9"/>
            <w:sz w:val="24"/>
            <w:szCs w:val="24"/>
            <w:lang w:eastAsia="ru-RU"/>
          </w:rPr>
          <w:t>широкой общественности</w:t>
        </w:r>
      </w:hyperlink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, так и для </w:t>
      </w:r>
      <w:hyperlink r:id="rId13" w:history="1">
        <w:r w:rsidRPr="00AE2B9B">
          <w:rPr>
            <w:rFonts w:ascii="Arial" w:eastAsia="Times New Roman" w:hAnsi="Arial" w:cs="Arial"/>
            <w:i/>
            <w:iCs/>
            <w:color w:val="008DC9"/>
            <w:sz w:val="24"/>
            <w:szCs w:val="24"/>
            <w:lang w:eastAsia="ru-RU"/>
          </w:rPr>
          <w:t>лиц, ответственных за эксплуатацию общественных пространств и зданий</w:t>
        </w:r>
      </w:hyperlink>
      <w:r w:rsidRPr="00AE2B9B">
        <w:rPr>
          <w:rFonts w:ascii="Arial" w:eastAsia="Times New Roman" w:hAnsi="Arial" w:cs="Arial"/>
          <w:i/>
          <w:iCs/>
          <w:color w:val="3C4245"/>
          <w:sz w:val="24"/>
          <w:szCs w:val="24"/>
          <w:lang w:eastAsia="ru-RU"/>
        </w:rPr>
        <w:t>.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AE2B9B" w:rsidRPr="00AE2B9B" w:rsidRDefault="00AE2B9B" w:rsidP="00AE2B9B">
      <w:pPr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o</w:t>
      </w:r>
      <w:proofErr w:type="gramStart"/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Н</w:t>
      </w:r>
      <w:proofErr w:type="gramEnd"/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осите маску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(подробнее см. выше).</w:t>
      </w:r>
    </w:p>
    <w:p w:rsidR="00AE2B9B" w:rsidRPr="00AE2B9B" w:rsidRDefault="00AE2B9B" w:rsidP="00AE2B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</w:p>
    <w:p w:rsidR="00AE2B9B" w:rsidRPr="00AE2B9B" w:rsidRDefault="00AE2B9B" w:rsidP="00AE2B9B">
      <w:pPr>
        <w:spacing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Не забывайте об элементарных правилах гигиены</w:t>
      </w:r>
    </w:p>
    <w:p w:rsidR="00AE2B9B" w:rsidRPr="00AE2B9B" w:rsidRDefault="00AE2B9B" w:rsidP="00AE2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Регулярно обрабатывайте руки спиртосодержащим средством или мойте их с мылом. 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Эта мера позволят устранить возможное микробное загрязнение рук, в том числе вирусное.</w:t>
      </w:r>
    </w:p>
    <w:p w:rsidR="00AE2B9B" w:rsidRPr="00AE2B9B" w:rsidRDefault="00AE2B9B" w:rsidP="00AE2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По возможности не трогайте руками глаза, нос и рот.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 Человек прикасается руками ко многим поверхностям, поэтому существует 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>вероятность попадания на них вирусных частиц. Оказавшись на руках, вирусные частицы могут попадать в глаза, нос или рот. С этих частей тела вирус может внедряться в организм и вызывать заболевание.</w:t>
      </w:r>
    </w:p>
    <w:p w:rsidR="00AE2B9B" w:rsidRPr="00AE2B9B" w:rsidRDefault="00AE2B9B" w:rsidP="00AE2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Прикрывайте рот или нос сгибом локтя или салфеткой при кашле или чихании.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Использованную салфетку нужно сразу же выбросить в бак с закрывающейся крышкой и вымыть руки. Строго соблюдая правила респираторной гигиены, вы можете защитить окружающих от заболеваний, вызванных вирусами, например, ОРВИ, гриппа и COVID-19.</w:t>
      </w:r>
    </w:p>
    <w:p w:rsidR="00AE2B9B" w:rsidRPr="00AE2B9B" w:rsidRDefault="00AE2B9B" w:rsidP="00AE2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Проводите регулярную обработку и дезинфекцию поверхностей, особенно тех, к которым часто прикасаются люди,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например, дверных ручек, кранов и дисплеев телефонов.</w:t>
      </w:r>
    </w:p>
    <w:p w:rsidR="00AE2B9B" w:rsidRPr="00AE2B9B" w:rsidRDefault="00AE2B9B" w:rsidP="00AE2B9B">
      <w:pPr>
        <w:spacing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38"/>
          <w:szCs w:val="38"/>
          <w:lang w:eastAsia="ru-RU"/>
        </w:rPr>
        <w:t>Действия при появлении плохого самочувствия</w:t>
      </w:r>
    </w:p>
    <w:p w:rsidR="00AE2B9B" w:rsidRPr="00AE2B9B" w:rsidRDefault="00AE2B9B" w:rsidP="00AE2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Убедитесь, что вам известен спектр симптомов COVID 19.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К наиболее распространенным симптомам COVID 19 относятся повышение температуры тела, сухой кашель и утомляемость. К другим, менее распространенным симптомам, которые встречаются у ряда пациентов, относятся утрата вкусовых ощущений или утрата обоняния, различные болевые ощущения, головная боль, боль в горле, чувство заложенности носа, покраснение глаз, диарея или кожная сыпь.</w:t>
      </w:r>
    </w:p>
    <w:p w:rsidR="00AE2B9B" w:rsidRPr="00AE2B9B" w:rsidRDefault="00AE2B9B" w:rsidP="00AE2B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Даже если у вас слабо выраженные симптомы заболевания, например, кашель, головная боль, небольшое повышение температуры,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останьтесь дома на самоизоляции до выздоровления. Обратитесь за помощью к поставщику услуг здравоохранения или на «горячую линию». Договоритесь, чтобы кто-то ходил за вас в магазин. Если вам необходимо выйти из дома или в случае, если вы проживаете вместе с кем-либо, пользуйтесь медицинской маской, чтобы не заразить окружающих.</w:t>
      </w:r>
    </w:p>
    <w:p w:rsidR="00AE2B9B" w:rsidRPr="00AE2B9B" w:rsidRDefault="00AE2B9B" w:rsidP="00AE2B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При повышении температуры, появлении кашля и затруднении дыхания как можно быстрее обращайтесь за медицинской помощью. По возможности сначала обратитесь за помощью по телефону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и следуйте указаниям местных органов здравоохранения.</w:t>
      </w:r>
    </w:p>
    <w:p w:rsidR="00AE2B9B" w:rsidRPr="00AE2B9B" w:rsidRDefault="00AE2B9B" w:rsidP="00AE2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AE2B9B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Следите за актуальной информацией из доверенного источника, такого как ВОЗ или местные либо центральные органы общественного здравоохранения.</w:t>
      </w:r>
      <w:r w:rsidRPr="00AE2B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Местные и центральные органы здравоохранения могут выдать наиболее подходящие рекомендации о мерах индивидуальной защиты для жителей вашей местности.</w:t>
      </w:r>
    </w:p>
    <w:p w:rsidR="00A67A7A" w:rsidRDefault="00A67A7A">
      <w:bookmarkStart w:id="0" w:name="_GoBack"/>
      <w:bookmarkEnd w:id="0"/>
    </w:p>
    <w:sectPr w:rsidR="00A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3590"/>
    <w:multiLevelType w:val="multilevel"/>
    <w:tmpl w:val="202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A2754"/>
    <w:multiLevelType w:val="multilevel"/>
    <w:tmpl w:val="E8B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0396E"/>
    <w:multiLevelType w:val="multilevel"/>
    <w:tmpl w:val="D6E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32641"/>
    <w:multiLevelType w:val="multilevel"/>
    <w:tmpl w:val="779A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F74D4"/>
    <w:multiLevelType w:val="multilevel"/>
    <w:tmpl w:val="767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52699"/>
    <w:multiLevelType w:val="multilevel"/>
    <w:tmpl w:val="F67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9B"/>
    <w:rsid w:val="000331FB"/>
    <w:rsid w:val="00A67A7A"/>
    <w:rsid w:val="00A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7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325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13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92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0482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853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3776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268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531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0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advice-for-public/when-and-how-to-use-masks" TargetMode="External"/><Relationship Id="rId13" Type="http://schemas.openxmlformats.org/officeDocument/2006/relationships/hyperlink" Target="https://www.who.int/ru/emergencies/diseases/novel-coronavirus-2019/question-and-answers-hub/q-a-detail/q-a-ventilation-and-air-conditioning-in-public-spaces-and-buildings-and-covid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ho.int/ru/emergencies/diseases/novel-coronavirus-2019/question-and-answers-hub/q-a-detail/q-a-on-covid-19-and-masks" TargetMode="External"/><Relationship Id="rId12" Type="http://schemas.openxmlformats.org/officeDocument/2006/relationships/hyperlink" Target="https://www.who.int/ru/news-room/q-a-detail/q-a-ventilation-and-air-conditioning-and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UniZGD4tY&amp;feature=youtu.be" TargetMode="External"/><Relationship Id="rId11" Type="http://schemas.openxmlformats.org/officeDocument/2006/relationships/hyperlink" Target="https://www.who.int/ru/emergencies/diseases/novel-coronavirus-2019/question-and-answers-hub/q-a-detail/q-a-small-public-gatherings-and-covid-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o.int/emergencies/diseases/novel-coronavirus-2019/media-resources/science-in-5/episode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ru/emergencies/diseases/novel-coronavirus-2019/question-and-answers-hub/q-a-detail/q-a-children-and-masks-related-to-covid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2021-01-21T11:58:00Z</dcterms:created>
  <dcterms:modified xsi:type="dcterms:W3CDTF">2021-01-21T11:59:00Z</dcterms:modified>
</cp:coreProperties>
</file>