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56" w:rsidRDefault="00821B56" w:rsidP="009B19CF">
      <w:pPr>
        <w:jc w:val="center"/>
        <w:rPr>
          <w:sz w:val="28"/>
          <w:szCs w:val="28"/>
          <w:lang w:val="en-US"/>
        </w:rPr>
      </w:pPr>
    </w:p>
    <w:p w:rsidR="00821B56" w:rsidRPr="00821B56" w:rsidRDefault="00821B56" w:rsidP="00821B5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РОССИЙСКАЯ ФЕДЕРАЦИЯ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РОСТОВСКАЯ ОБЛАСТЬ   АЗОВСКИЙ РАЙОН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 xml:space="preserve">МУНИЦИПАЛЬНОЕ ОБРАЗОВАНИЕ 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«ЕЛИЗАВЕТОВСКОЕ СЕЛЬСКОЕ ПОСЕЛЕНИЕ»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АДМИНИСТРАЦИЯ ЕЛИЗАВЕТОВСКОГО СЕЛЬСКОГО ПОСЕЛЕНИЯ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9B19CF" w:rsidRPr="00FA6238" w:rsidRDefault="009B19CF" w:rsidP="009B19CF">
      <w:pPr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ПОСТАНОВЛЕНИЕ</w:t>
      </w:r>
    </w:p>
    <w:p w:rsidR="009B19CF" w:rsidRPr="00FA6238" w:rsidRDefault="009B19CF" w:rsidP="009B19CF">
      <w:pPr>
        <w:jc w:val="center"/>
        <w:rPr>
          <w:sz w:val="28"/>
          <w:szCs w:val="28"/>
        </w:rPr>
      </w:pPr>
    </w:p>
    <w:p w:rsidR="00A734B4" w:rsidRPr="00FA6238" w:rsidRDefault="00821B56" w:rsidP="006427A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B66F43" w:rsidRPr="00FA6238">
        <w:rPr>
          <w:sz w:val="28"/>
          <w:szCs w:val="28"/>
        </w:rPr>
        <w:t xml:space="preserve"> октября </w:t>
      </w:r>
      <w:r w:rsidR="006B18B0">
        <w:rPr>
          <w:sz w:val="28"/>
          <w:szCs w:val="28"/>
        </w:rPr>
        <w:t>202</w:t>
      </w:r>
      <w:r w:rsidR="00B42B9B">
        <w:rPr>
          <w:sz w:val="28"/>
          <w:szCs w:val="28"/>
        </w:rPr>
        <w:t>4</w:t>
      </w:r>
      <w:r w:rsidR="003C27E5" w:rsidRPr="00FA6238">
        <w:rPr>
          <w:sz w:val="28"/>
          <w:szCs w:val="28"/>
        </w:rPr>
        <w:t xml:space="preserve"> года                                      </w:t>
      </w:r>
      <w:r w:rsidR="00B66F43" w:rsidRPr="00FA6238">
        <w:rPr>
          <w:sz w:val="28"/>
          <w:szCs w:val="28"/>
        </w:rPr>
        <w:t xml:space="preserve">                           № </w:t>
      </w:r>
      <w:r w:rsidR="001677AD" w:rsidRPr="00FA6238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A734B4" w:rsidRPr="00FA6238" w:rsidRDefault="003C27E5" w:rsidP="003C27E5">
      <w:pPr>
        <w:shd w:val="clear" w:color="auto" w:fill="FFFFFF" w:themeFill="background1"/>
        <w:jc w:val="center"/>
        <w:rPr>
          <w:sz w:val="28"/>
          <w:szCs w:val="28"/>
        </w:rPr>
      </w:pPr>
      <w:r w:rsidRPr="00FA6238">
        <w:rPr>
          <w:sz w:val="28"/>
          <w:szCs w:val="28"/>
        </w:rPr>
        <w:t>с. Елизаветовка</w:t>
      </w:r>
    </w:p>
    <w:p w:rsidR="00A734B4" w:rsidRPr="00FA6238" w:rsidRDefault="00A734B4" w:rsidP="003C27E5">
      <w:pPr>
        <w:pStyle w:val="11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B18B0" w:rsidRPr="00E64129" w:rsidRDefault="009B19CF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6238">
        <w:rPr>
          <w:sz w:val="28"/>
          <w:szCs w:val="28"/>
        </w:rPr>
        <w:t>«</w:t>
      </w:r>
      <w:r w:rsidR="006B18B0" w:rsidRPr="00E64129">
        <w:rPr>
          <w:bCs/>
          <w:sz w:val="28"/>
          <w:szCs w:val="28"/>
        </w:rPr>
        <w:t xml:space="preserve">Об утверждении </w:t>
      </w:r>
      <w:r w:rsidR="00896ADA">
        <w:rPr>
          <w:bCs/>
          <w:sz w:val="28"/>
          <w:szCs w:val="28"/>
        </w:rPr>
        <w:t>методики</w:t>
      </w:r>
      <w:r w:rsidR="006B18B0" w:rsidRPr="00E64129">
        <w:rPr>
          <w:bCs/>
          <w:sz w:val="28"/>
          <w:szCs w:val="28"/>
        </w:rPr>
        <w:t xml:space="preserve"> расчета налогового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и неналогового потенциалов бюджета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64129">
        <w:rPr>
          <w:bCs/>
          <w:sz w:val="28"/>
          <w:szCs w:val="28"/>
        </w:rPr>
        <w:t xml:space="preserve"> Елизаветовского сельского поселения </w:t>
      </w:r>
    </w:p>
    <w:p w:rsidR="006B18B0" w:rsidRPr="00E64129" w:rsidRDefault="006B18B0" w:rsidP="006B18B0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E64129">
        <w:rPr>
          <w:bCs/>
          <w:sz w:val="28"/>
          <w:szCs w:val="28"/>
        </w:rPr>
        <w:t xml:space="preserve">Азовского района на </w:t>
      </w:r>
      <w:r>
        <w:rPr>
          <w:bCs/>
          <w:sz w:val="28"/>
          <w:szCs w:val="28"/>
        </w:rPr>
        <w:t>202</w:t>
      </w:r>
      <w:r w:rsidR="00B42B9B">
        <w:rPr>
          <w:bCs/>
          <w:sz w:val="28"/>
          <w:szCs w:val="28"/>
        </w:rPr>
        <w:t>5</w:t>
      </w:r>
      <w:r w:rsidRPr="00E64129">
        <w:rPr>
          <w:bCs/>
          <w:sz w:val="28"/>
          <w:szCs w:val="28"/>
        </w:rPr>
        <w:t xml:space="preserve"> год</w:t>
      </w:r>
      <w:r w:rsidRPr="00E64129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</w:t>
      </w:r>
      <w:r w:rsidR="00B42B9B">
        <w:rPr>
          <w:sz w:val="28"/>
          <w:szCs w:val="28"/>
        </w:rPr>
        <w:t>6</w:t>
      </w:r>
      <w:r w:rsidRPr="00E64129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B42B9B">
        <w:rPr>
          <w:sz w:val="28"/>
          <w:szCs w:val="28"/>
        </w:rPr>
        <w:t>7</w:t>
      </w:r>
      <w:r w:rsidRPr="00E64129">
        <w:rPr>
          <w:sz w:val="28"/>
          <w:szCs w:val="28"/>
        </w:rPr>
        <w:t xml:space="preserve"> годов.</w:t>
      </w:r>
    </w:p>
    <w:p w:rsidR="006B18B0" w:rsidRDefault="006B18B0" w:rsidP="006B18B0">
      <w:pPr>
        <w:jc w:val="center"/>
      </w:pPr>
      <w:r>
        <w:t xml:space="preserve">                                                                                        </w:t>
      </w:r>
    </w:p>
    <w:p w:rsidR="006B18B0" w:rsidRDefault="006B18B0" w:rsidP="006B18B0">
      <w:pPr>
        <w:jc w:val="center"/>
      </w:pPr>
    </w:p>
    <w:p w:rsidR="006B18B0" w:rsidRDefault="006B18B0" w:rsidP="006B18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171, 172, 173 Бюджетного кодекса Российской Федерации, на основании статьи 59 Устава МО «Елизаветовское сельское поселение», в целях реализации полномочий администрации Елизаветовского сельского поселения в области планирования бюджета и финансов, администрация Елизаветовского сельского поселения </w:t>
      </w:r>
      <w:proofErr w:type="gramStart"/>
      <w:r w:rsidRPr="00406AB3">
        <w:rPr>
          <w:b/>
          <w:sz w:val="28"/>
          <w:szCs w:val="28"/>
        </w:rPr>
        <w:t>п</w:t>
      </w:r>
      <w:proofErr w:type="gramEnd"/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с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а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н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о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в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л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я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е</w:t>
      </w:r>
      <w:r w:rsidR="00406AB3">
        <w:rPr>
          <w:b/>
          <w:sz w:val="28"/>
          <w:szCs w:val="28"/>
        </w:rPr>
        <w:t xml:space="preserve"> </w:t>
      </w:r>
      <w:r w:rsidRPr="00406AB3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6B18B0" w:rsidRPr="0049261A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</w:t>
      </w:r>
      <w:r w:rsidR="00896ADA">
        <w:rPr>
          <w:color w:val="000000"/>
          <w:sz w:val="28"/>
          <w:szCs w:val="28"/>
        </w:rPr>
        <w:t>методику</w:t>
      </w:r>
      <w:r>
        <w:rPr>
          <w:color w:val="000000"/>
          <w:sz w:val="28"/>
          <w:szCs w:val="28"/>
        </w:rPr>
        <w:t xml:space="preserve"> расчёта налогового и неналогового потенциала бюджета Елизаветовского сельского поселения Азовского района на </w:t>
      </w:r>
      <w:r>
        <w:rPr>
          <w:bCs/>
          <w:sz w:val="28"/>
          <w:szCs w:val="28"/>
        </w:rPr>
        <w:t>202</w:t>
      </w:r>
      <w:r w:rsidR="00B42B9B">
        <w:rPr>
          <w:bCs/>
          <w:sz w:val="28"/>
          <w:szCs w:val="28"/>
        </w:rPr>
        <w:t>5</w:t>
      </w:r>
      <w:r w:rsidRPr="0049261A">
        <w:rPr>
          <w:bCs/>
          <w:sz w:val="28"/>
          <w:szCs w:val="28"/>
        </w:rPr>
        <w:t xml:space="preserve"> год</w:t>
      </w:r>
      <w:r w:rsidRPr="0049261A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>202</w:t>
      </w:r>
      <w:r w:rsidR="00B42B9B">
        <w:rPr>
          <w:sz w:val="28"/>
          <w:szCs w:val="28"/>
        </w:rPr>
        <w:t>6</w:t>
      </w:r>
      <w:r w:rsidRPr="0049261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B42B9B">
        <w:rPr>
          <w:sz w:val="28"/>
          <w:szCs w:val="28"/>
        </w:rPr>
        <w:t>7</w:t>
      </w:r>
      <w:r w:rsidRPr="0049261A">
        <w:rPr>
          <w:sz w:val="28"/>
          <w:szCs w:val="28"/>
        </w:rPr>
        <w:t xml:space="preserve"> годов</w:t>
      </w:r>
      <w:r w:rsidRPr="0049261A">
        <w:rPr>
          <w:color w:val="000000"/>
          <w:sz w:val="28"/>
          <w:szCs w:val="28"/>
        </w:rPr>
        <w:t>, согласно приложению</w:t>
      </w:r>
      <w:r w:rsidRPr="0049261A">
        <w:rPr>
          <w:sz w:val="28"/>
          <w:szCs w:val="28"/>
        </w:rPr>
        <w:t>.</w:t>
      </w:r>
    </w:p>
    <w:p w:rsidR="006B18B0" w:rsidRDefault="006B18B0" w:rsidP="006B18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экономики и финансов администрации Елизаветовского сельского поселения обеспечить составление проекта доходной части бюджета Елизаветовского сельского поселения Азовского района, за исключением безвозмездных поступлений, в соответствии с данным Порядком. </w:t>
      </w:r>
    </w:p>
    <w:p w:rsidR="006B18B0" w:rsidRDefault="006B18B0" w:rsidP="006B18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подлежит размещению на официальном сайте Елизаветовского сельского поселения адресу </w:t>
      </w:r>
      <w:hyperlink r:id="rId7" w:history="1">
        <w:r>
          <w:rPr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elizavetovskoe</w:t>
        </w:r>
        <w:proofErr w:type="spellEnd"/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B18B0" w:rsidRPr="003E7812" w:rsidRDefault="006B18B0" w:rsidP="006B18B0">
      <w:pPr>
        <w:ind w:firstLine="567"/>
        <w:jc w:val="both"/>
        <w:rPr>
          <w:sz w:val="28"/>
          <w:szCs w:val="28"/>
        </w:rPr>
      </w:pPr>
      <w:r w:rsidRPr="003E7812">
        <w:rPr>
          <w:sz w:val="28"/>
          <w:szCs w:val="28"/>
        </w:rPr>
        <w:t>4. Контроль за выполнением постановления, возложить на главу администрации Елизаветовского сельского поселения  В.С. Лугового.</w:t>
      </w: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6B18B0" w:rsidRPr="003E7812" w:rsidRDefault="006B18B0" w:rsidP="006B18B0">
      <w:pPr>
        <w:ind w:firstLine="700"/>
        <w:jc w:val="both"/>
        <w:rPr>
          <w:sz w:val="28"/>
          <w:szCs w:val="28"/>
        </w:rPr>
      </w:pPr>
    </w:p>
    <w:p w:rsidR="00A734B4" w:rsidRPr="00FA6238" w:rsidRDefault="00A734B4" w:rsidP="006B18B0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051F67" w:rsidRPr="00FA6238" w:rsidRDefault="003C27E5" w:rsidP="00B42B9B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Глава </w:t>
      </w:r>
      <w:r w:rsidR="009B19CF" w:rsidRPr="00FA6238">
        <w:rPr>
          <w:sz w:val="28"/>
          <w:szCs w:val="28"/>
        </w:rPr>
        <w:t>Администрац</w:t>
      </w:r>
      <w:r w:rsidRPr="00FA6238">
        <w:rPr>
          <w:sz w:val="28"/>
          <w:szCs w:val="28"/>
        </w:rPr>
        <w:t xml:space="preserve">ии </w:t>
      </w:r>
    </w:p>
    <w:p w:rsidR="00A734B4" w:rsidRPr="00FA6238" w:rsidRDefault="003C27E5" w:rsidP="00B42B9B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</w:rPr>
        <w:t>Елизаветовского</w:t>
      </w:r>
    </w:p>
    <w:p w:rsidR="00A734B4" w:rsidRDefault="003C27E5" w:rsidP="00B42B9B">
      <w:pPr>
        <w:shd w:val="clear" w:color="auto" w:fill="FFFFFF" w:themeFill="background1"/>
        <w:jc w:val="both"/>
        <w:rPr>
          <w:sz w:val="28"/>
          <w:szCs w:val="28"/>
        </w:rPr>
      </w:pPr>
      <w:r w:rsidRPr="00FA6238">
        <w:rPr>
          <w:sz w:val="28"/>
          <w:szCs w:val="28"/>
        </w:rPr>
        <w:t xml:space="preserve">сельского поселения                                        </w:t>
      </w:r>
      <w:r w:rsidR="00551BAA" w:rsidRPr="00FA6238">
        <w:rPr>
          <w:sz w:val="28"/>
          <w:szCs w:val="28"/>
        </w:rPr>
        <w:t xml:space="preserve">                                   </w:t>
      </w:r>
      <w:r w:rsidRPr="00FA6238">
        <w:rPr>
          <w:sz w:val="28"/>
          <w:szCs w:val="28"/>
        </w:rPr>
        <w:t>В.С.Луговой</w:t>
      </w:r>
    </w:p>
    <w:p w:rsidR="00A97558" w:rsidRDefault="00A97558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Елизаветовского 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B18B0" w:rsidRDefault="00022F9E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 </w:t>
      </w:r>
      <w:r w:rsidR="00821B56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B18B0">
        <w:rPr>
          <w:rFonts w:eastAsia="Calibri"/>
          <w:sz w:val="28"/>
          <w:szCs w:val="28"/>
          <w:lang w:eastAsia="en-US"/>
        </w:rPr>
        <w:t xml:space="preserve">от </w:t>
      </w:r>
      <w:r w:rsidR="00821B56">
        <w:rPr>
          <w:rFonts w:eastAsia="Calibri"/>
          <w:sz w:val="28"/>
          <w:szCs w:val="28"/>
          <w:lang w:eastAsia="en-US"/>
        </w:rPr>
        <w:t>__</w:t>
      </w:r>
      <w:bookmarkStart w:id="0" w:name="_GoBack"/>
      <w:bookmarkEnd w:id="0"/>
      <w:r w:rsidR="006B18B0">
        <w:rPr>
          <w:rFonts w:eastAsia="Calibri"/>
          <w:sz w:val="28"/>
          <w:szCs w:val="28"/>
          <w:lang w:eastAsia="en-US"/>
        </w:rPr>
        <w:t>.10.202</w:t>
      </w:r>
      <w:r w:rsidR="00B42B9B">
        <w:rPr>
          <w:rFonts w:eastAsia="Calibri"/>
          <w:sz w:val="28"/>
          <w:szCs w:val="28"/>
          <w:lang w:eastAsia="en-US"/>
        </w:rPr>
        <w:t>4</w:t>
      </w:r>
      <w:r w:rsidR="006B18B0">
        <w:rPr>
          <w:rFonts w:eastAsia="Calibri"/>
          <w:sz w:val="28"/>
          <w:szCs w:val="28"/>
          <w:lang w:eastAsia="en-US"/>
        </w:rPr>
        <w:t>г.</w:t>
      </w:r>
    </w:p>
    <w:p w:rsidR="006B18B0" w:rsidRDefault="006B18B0" w:rsidP="006B18B0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B18B0" w:rsidRDefault="00896ADA" w:rsidP="006B18B0">
      <w:pPr>
        <w:ind w:left="-567"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Методика</w:t>
      </w:r>
      <w:r w:rsidR="006B18B0">
        <w:rPr>
          <w:b/>
          <w:bCs/>
          <w:sz w:val="32"/>
          <w:szCs w:val="32"/>
          <w:u w:val="single"/>
        </w:rPr>
        <w:t xml:space="preserve"> расчета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налогового и неналогового потенциалов бюджета </w:t>
      </w:r>
    </w:p>
    <w:p w:rsidR="006B18B0" w:rsidRPr="00E44948" w:rsidRDefault="006B18B0" w:rsidP="006B18B0">
      <w:pPr>
        <w:ind w:left="-567" w:firstLine="709"/>
        <w:jc w:val="center"/>
        <w:rPr>
          <w:bCs/>
          <w:sz w:val="32"/>
          <w:szCs w:val="32"/>
          <w:u w:val="single"/>
        </w:rPr>
      </w:pPr>
      <w:r w:rsidRPr="00E44948">
        <w:rPr>
          <w:bCs/>
          <w:sz w:val="32"/>
          <w:szCs w:val="32"/>
          <w:u w:val="single"/>
        </w:rPr>
        <w:t xml:space="preserve">Елизаветовского сельского поселения Азовского района  </w:t>
      </w:r>
    </w:p>
    <w:p w:rsidR="006B18B0" w:rsidRPr="00E44948" w:rsidRDefault="006B18B0" w:rsidP="006B18B0">
      <w:pPr>
        <w:ind w:left="-567" w:firstLine="709"/>
        <w:jc w:val="center"/>
        <w:rPr>
          <w:bCs/>
          <w:color w:val="000000"/>
          <w:sz w:val="28"/>
          <w:szCs w:val="28"/>
          <w:u w:val="single"/>
        </w:rPr>
      </w:pPr>
      <w:r w:rsidRPr="00E44948">
        <w:rPr>
          <w:bCs/>
          <w:color w:val="000000"/>
          <w:sz w:val="32"/>
          <w:szCs w:val="32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>202</w:t>
      </w:r>
      <w:r w:rsidR="00B42B9B">
        <w:rPr>
          <w:bCs/>
          <w:sz w:val="28"/>
          <w:szCs w:val="28"/>
          <w:u w:val="single"/>
        </w:rPr>
        <w:t>5</w:t>
      </w:r>
      <w:r w:rsidRPr="00E44948">
        <w:rPr>
          <w:bCs/>
          <w:sz w:val="28"/>
          <w:szCs w:val="28"/>
          <w:u w:val="single"/>
        </w:rPr>
        <w:t xml:space="preserve"> год</w:t>
      </w:r>
      <w:r w:rsidRPr="00E44948">
        <w:rPr>
          <w:sz w:val="28"/>
          <w:szCs w:val="28"/>
          <w:u w:val="single"/>
        </w:rPr>
        <w:t xml:space="preserve"> и плановый период </w:t>
      </w:r>
      <w:r>
        <w:rPr>
          <w:sz w:val="28"/>
          <w:szCs w:val="28"/>
          <w:u w:val="single"/>
        </w:rPr>
        <w:t>202</w:t>
      </w:r>
      <w:r w:rsidR="00B42B9B">
        <w:rPr>
          <w:sz w:val="28"/>
          <w:szCs w:val="28"/>
          <w:u w:val="single"/>
        </w:rPr>
        <w:t>6</w:t>
      </w:r>
      <w:r w:rsidRPr="00E4494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202</w:t>
      </w:r>
      <w:r w:rsidR="00B42B9B">
        <w:rPr>
          <w:sz w:val="28"/>
          <w:szCs w:val="28"/>
          <w:u w:val="single"/>
        </w:rPr>
        <w:t>7</w:t>
      </w:r>
      <w:r w:rsidRPr="00E44948">
        <w:rPr>
          <w:sz w:val="28"/>
          <w:szCs w:val="28"/>
          <w:u w:val="single"/>
        </w:rPr>
        <w:t>годов.</w:t>
      </w:r>
      <w:r w:rsidRPr="00E44948">
        <w:rPr>
          <w:bCs/>
          <w:color w:val="000000"/>
          <w:sz w:val="28"/>
          <w:szCs w:val="28"/>
          <w:u w:val="single"/>
        </w:rPr>
        <w:t xml:space="preserve"> </w:t>
      </w:r>
    </w:p>
    <w:p w:rsidR="006B18B0" w:rsidRPr="00E44948" w:rsidRDefault="006B18B0" w:rsidP="006B18B0">
      <w:pPr>
        <w:ind w:left="-567" w:firstLine="709"/>
        <w:jc w:val="center"/>
        <w:rPr>
          <w:b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Бюджетным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Областным законом «О межбюджетных отношениях органов государственной власти и органов местного самоуправления в Ростовской области» № 834-ЗС от 26.12.2016г,</w:t>
      </w:r>
      <w:r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прогнозом социально-экономического развития Елизаветовского сельского поселения на 202</w:t>
      </w:r>
      <w:r w:rsidR="00B42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2B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годы, разработана методика расчёта налогового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неналогового потенциала бюджета Елизаветовского сельского поселения на 202</w:t>
      </w:r>
      <w:r w:rsidR="00B42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 w:rsidR="00B42B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2B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B18B0" w:rsidRDefault="006B18B0" w:rsidP="006B18B0">
      <w:pPr>
        <w:pStyle w:val="ConsPlusNormal0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поселениями закреплены следующие доходные источники: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лиц,</w:t>
      </w:r>
    </w:p>
    <w:p w:rsidR="006B18B0" w:rsidRDefault="006B18B0" w:rsidP="006B18B0">
      <w:pPr>
        <w:pStyle w:val="ConsPlusNormal0"/>
        <w:widowControl/>
        <w:numPr>
          <w:ilvl w:val="0"/>
          <w:numId w:val="3"/>
        </w:numPr>
        <w:spacing w:after="0"/>
        <w:ind w:left="-567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действий,</w:t>
      </w:r>
    </w:p>
    <w:p w:rsidR="006B18B0" w:rsidRPr="00896ADA" w:rsidRDefault="006B18B0" w:rsidP="00F10C4E">
      <w:pPr>
        <w:pStyle w:val="ConsPlusNormal0"/>
        <w:widowControl/>
        <w:numPr>
          <w:ilvl w:val="0"/>
          <w:numId w:val="3"/>
        </w:numPr>
        <w:spacing w:after="0"/>
        <w:ind w:left="0" w:firstLine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</w:t>
      </w:r>
      <w:r w:rsidRPr="00896ADA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  <w:r w:rsidRPr="00896ADA">
        <w:rPr>
          <w:rFonts w:ascii="Times New Roman" w:hAnsi="Times New Roman" w:cs="Times New Roman"/>
          <w:sz w:val="28"/>
          <w:szCs w:val="28"/>
        </w:rPr>
        <w:tab/>
      </w:r>
    </w:p>
    <w:p w:rsidR="006B18B0" w:rsidRDefault="006B18B0" w:rsidP="006B18B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налогового потенциала  бюджета сельского поселения  </w:t>
      </w:r>
      <w:r w:rsidR="00B42B9B">
        <w:rPr>
          <w:rFonts w:ascii="Times New Roman" w:hAnsi="Times New Roman" w:cs="Times New Roman"/>
          <w:sz w:val="28"/>
          <w:szCs w:val="28"/>
        </w:rPr>
        <w:t>на 2025 год и плановый период  2026-2027</w:t>
      </w:r>
      <w:r w:rsidRPr="0000372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 определен по всем видам налогов, закрепленных за бюджетом сельского поселения Бюджетным кодексом 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согласно областного закона «О межбюджетных отношениях органов государственной власти и органов местного самоуправления в Ростовской области». При оценке налогового потенциала бюджета сельского поселения максимально учтен возможный уровень собираемости налогов</w:t>
      </w:r>
      <w:r w:rsidR="00822719">
        <w:t xml:space="preserve"> </w:t>
      </w:r>
      <w:r w:rsidR="00822719" w:rsidRPr="00822719">
        <w:rPr>
          <w:rFonts w:ascii="Times New Roman" w:hAnsi="Times New Roman" w:cs="Times New Roman"/>
          <w:sz w:val="28"/>
          <w:szCs w:val="28"/>
        </w:rPr>
        <w:t>(п</w:t>
      </w:r>
      <w:r w:rsidR="00896ADA" w:rsidRPr="00822719">
        <w:rPr>
          <w:rFonts w:ascii="Times New Roman" w:hAnsi="Times New Roman" w:cs="Times New Roman"/>
          <w:sz w:val="28"/>
          <w:szCs w:val="28"/>
        </w:rPr>
        <w:t>риложение</w:t>
      </w:r>
      <w:r w:rsidR="00896ADA" w:rsidRPr="00896ADA">
        <w:rPr>
          <w:rFonts w:ascii="Times New Roman" w:hAnsi="Times New Roman" w:cs="Times New Roman"/>
          <w:sz w:val="28"/>
          <w:szCs w:val="28"/>
        </w:rPr>
        <w:t xml:space="preserve"> 1)</w:t>
      </w:r>
      <w:r w:rsidR="00822719">
        <w:rPr>
          <w:rFonts w:ascii="Times New Roman" w:hAnsi="Times New Roman" w:cs="Times New Roman"/>
          <w:sz w:val="28"/>
          <w:szCs w:val="28"/>
        </w:rPr>
        <w:t>.</w:t>
      </w:r>
    </w:p>
    <w:p w:rsidR="00FE38AA" w:rsidRDefault="00FE38AA" w:rsidP="006B18B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AA" w:rsidRDefault="00FE38AA" w:rsidP="006B18B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8AA" w:rsidRDefault="00FE38AA" w:rsidP="006B18B0">
      <w:pPr>
        <w:pStyle w:val="ConsPlusNormal0"/>
        <w:widowControl/>
        <w:ind w:firstLine="567"/>
        <w:jc w:val="both"/>
      </w:pPr>
    </w:p>
    <w:p w:rsidR="006B18B0" w:rsidRDefault="00896ADA" w:rsidP="006B18B0">
      <w:pPr>
        <w:ind w:left="-567" w:firstLine="709"/>
        <w:jc w:val="center"/>
        <w:rPr>
          <w:b/>
          <w:bCs/>
          <w:iCs/>
          <w:sz w:val="36"/>
          <w:szCs w:val="36"/>
          <w:u w:val="single"/>
        </w:rPr>
      </w:pPr>
      <w:r>
        <w:rPr>
          <w:b/>
          <w:bCs/>
          <w:iCs/>
          <w:sz w:val="36"/>
          <w:szCs w:val="36"/>
          <w:u w:val="single"/>
        </w:rPr>
        <w:t>О</w:t>
      </w:r>
      <w:r w:rsidR="006B18B0" w:rsidRPr="00E44948">
        <w:rPr>
          <w:b/>
          <w:bCs/>
          <w:iCs/>
          <w:sz w:val="36"/>
          <w:szCs w:val="36"/>
          <w:u w:val="single"/>
        </w:rPr>
        <w:t>ценка налогового потенциала</w:t>
      </w:r>
    </w:p>
    <w:p w:rsidR="00FE38AA" w:rsidRDefault="00FE38AA" w:rsidP="006B18B0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B18B0" w:rsidRPr="00E44948" w:rsidRDefault="006B18B0" w:rsidP="006B18B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Оценка налогового потенциала по налогу на доходы физических лиц и единому сельскохозяйственному налогу производится с применением средней репрезентативной налоговой ставки; по  остальным - методом прямого счета.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Оценка налогового потенциала на </w:t>
      </w:r>
      <w:r w:rsidR="00B42B9B">
        <w:rPr>
          <w:rFonts w:ascii="Times New Roman" w:hAnsi="Times New Roman" w:cs="Times New Roman"/>
          <w:b/>
          <w:bCs/>
          <w:sz w:val="28"/>
          <w:szCs w:val="28"/>
        </w:rPr>
        <w:t>2025 год и плановый период 2026-2027</w:t>
      </w:r>
      <w:r w:rsidRPr="00564018">
        <w:rPr>
          <w:rFonts w:ascii="Times New Roman" w:hAnsi="Times New Roman" w:cs="Times New Roman"/>
          <w:b/>
          <w:sz w:val="28"/>
          <w:szCs w:val="28"/>
        </w:rPr>
        <w:t>гг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38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применением средней репрезентативной налоговой ставки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поселению.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налогового потенциала на очередной финансовый год и плановый период 202</w:t>
      </w:r>
      <w:r w:rsidR="00B42B9B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42B9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 применением средней репрезентативной налоговой ставки производится следующим образом:</w:t>
      </w:r>
    </w:p>
    <w:p w:rsidR="006B18B0" w:rsidRDefault="006B18B0" w:rsidP="006B18B0">
      <w:pPr>
        <w:ind w:firstLine="708"/>
        <w:jc w:val="both"/>
        <w:rPr>
          <w:sz w:val="28"/>
          <w:szCs w:val="28"/>
        </w:rPr>
      </w:pPr>
    </w:p>
    <w:p w:rsidR="006B18B0" w:rsidRPr="00D129C3" w:rsidRDefault="006B18B0" w:rsidP="006B18B0">
      <w:pPr>
        <w:pStyle w:val="ConsPlusNormal0"/>
        <w:widowControl/>
        <w:ind w:left="142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129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1.1.Налог на доходы физических лиц </w:t>
      </w:r>
    </w:p>
    <w:p w:rsidR="00D129C3" w:rsidRPr="00D129C3" w:rsidRDefault="00D129C3" w:rsidP="00D129C3">
      <w:pPr>
        <w:shd w:val="clear" w:color="auto" w:fill="FFFFFF"/>
        <w:snapToGri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 w:rsidRPr="00D129C3">
        <w:rPr>
          <w:sz w:val="28"/>
          <w:szCs w:val="28"/>
        </w:rPr>
        <w:t xml:space="preserve">Оценка налогового потенциала по налогу на доходы физических лиц производится исходя из </w:t>
      </w:r>
      <w:r w:rsidR="003B4F20">
        <w:rPr>
          <w:sz w:val="28"/>
          <w:szCs w:val="28"/>
        </w:rPr>
        <w:t xml:space="preserve">оценки </w:t>
      </w:r>
      <w:r w:rsidRPr="00D129C3">
        <w:rPr>
          <w:sz w:val="28"/>
          <w:szCs w:val="28"/>
        </w:rPr>
        <w:t xml:space="preserve">суммы доходов, подлежащих налогообложению по данным  отдела экономического анализа и прогнозирования Администрации Азовского района на </w:t>
      </w:r>
      <w:r w:rsidR="00B42B9B">
        <w:rPr>
          <w:sz w:val="28"/>
          <w:szCs w:val="28"/>
        </w:rPr>
        <w:t>2025 год и плановый период 2026-2027</w:t>
      </w:r>
      <w:r w:rsidRPr="00D129C3">
        <w:rPr>
          <w:sz w:val="28"/>
          <w:szCs w:val="28"/>
        </w:rPr>
        <w:t xml:space="preserve"> года (приложение 2).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При расчете оценки налогового потенциала по налогу на доходы физических лиц применяются фактически сложившаяся по статистической и налоговой отчетности средняя </w:t>
      </w:r>
      <w:r w:rsidR="003B4F20">
        <w:rPr>
          <w:sz w:val="28"/>
          <w:szCs w:val="28"/>
        </w:rPr>
        <w:t>по Азовскому району</w:t>
      </w:r>
      <w:r w:rsidR="003B4F20"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 xml:space="preserve">репрезентативная налоговая ставка в размере </w:t>
      </w:r>
      <w:r w:rsidR="00B42B9B">
        <w:rPr>
          <w:sz w:val="28"/>
          <w:szCs w:val="28"/>
        </w:rPr>
        <w:t>12,8618</w:t>
      </w:r>
      <w:r w:rsidRPr="00D129C3">
        <w:rPr>
          <w:sz w:val="28"/>
          <w:szCs w:val="28"/>
        </w:rPr>
        <w:t xml:space="preserve">  процентов</w:t>
      </w:r>
      <w:proofErr w:type="gramStart"/>
      <w:r w:rsidRPr="00D129C3">
        <w:rPr>
          <w:sz w:val="28"/>
          <w:szCs w:val="28"/>
        </w:rPr>
        <w:t>,</w:t>
      </w:r>
      <w:r w:rsidR="00022F9E">
        <w:rPr>
          <w:sz w:val="28"/>
          <w:szCs w:val="28"/>
        </w:rPr>
        <w:t>.</w:t>
      </w:r>
      <w:r w:rsidRPr="00D129C3">
        <w:rPr>
          <w:sz w:val="28"/>
          <w:szCs w:val="28"/>
        </w:rPr>
        <w:tab/>
      </w:r>
      <w:proofErr w:type="gramEnd"/>
      <w:r w:rsidRPr="00D129C3">
        <w:rPr>
          <w:sz w:val="28"/>
          <w:szCs w:val="28"/>
        </w:rPr>
        <w:t>Норматив отчислений налога на доходы физических лиц в бюджет Елизаветовского сельского поселения 6%.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Налог на доходы физических лиц рассчитывался по формуле:</w:t>
      </w:r>
    </w:p>
    <w:p w:rsidR="00D129C3" w:rsidRPr="00D129C3" w:rsidRDefault="00D129C3" w:rsidP="00D129C3">
      <w:pPr>
        <w:shd w:val="clear" w:color="auto" w:fill="FFFFFF"/>
        <w:spacing w:after="200" w:line="276" w:lineRule="auto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ндфл</w:t>
      </w:r>
      <w:proofErr w:type="spellEnd"/>
      <w:r w:rsidRPr="00D129C3">
        <w:rPr>
          <w:b/>
          <w:bCs/>
          <w:sz w:val="28"/>
          <w:szCs w:val="28"/>
        </w:rPr>
        <w:t xml:space="preserve"> = Дох * РС * 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shd w:val="clear" w:color="auto" w:fill="FFFFFF"/>
        <w:spacing w:line="276" w:lineRule="auto"/>
        <w:ind w:left="708"/>
        <w:rPr>
          <w:sz w:val="28"/>
          <w:szCs w:val="28"/>
        </w:rPr>
      </w:pPr>
      <w:r w:rsidRPr="00D129C3">
        <w:rPr>
          <w:b/>
          <w:sz w:val="28"/>
          <w:szCs w:val="28"/>
        </w:rPr>
        <w:t>Дох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оценка суммы доходов, подлежащих налогообложению;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sz w:val="28"/>
          <w:szCs w:val="28"/>
        </w:rPr>
        <w:t xml:space="preserve">    </w:t>
      </w:r>
      <w:r w:rsidRPr="00D129C3">
        <w:rPr>
          <w:sz w:val="28"/>
          <w:szCs w:val="28"/>
        </w:rPr>
        <w:tab/>
        <w:t>– средняя репрезентативная налоговая ставка;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  <w:vertAlign w:val="superscript"/>
        </w:rPr>
        <w:tab/>
      </w:r>
      <w:r w:rsidRPr="00D129C3">
        <w:rPr>
          <w:sz w:val="28"/>
          <w:szCs w:val="28"/>
        </w:rPr>
        <w:t>– норматив отчисления в бюджет поселения.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1.2 Единый сельскохозяйственный налог </w:t>
      </w:r>
    </w:p>
    <w:p w:rsidR="00D129C3" w:rsidRPr="00D129C3" w:rsidRDefault="00D129C3" w:rsidP="00022F9E">
      <w:pPr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Оценка налогового потенциала </w:t>
      </w:r>
      <w:r w:rsidRPr="00D129C3">
        <w:rPr>
          <w:bCs/>
          <w:sz w:val="28"/>
          <w:szCs w:val="28"/>
        </w:rPr>
        <w:t xml:space="preserve">на </w:t>
      </w:r>
      <w:r w:rsidR="00B42B9B">
        <w:rPr>
          <w:bCs/>
          <w:sz w:val="28"/>
          <w:szCs w:val="28"/>
        </w:rPr>
        <w:t>2025 год и плановый период 2026-2027</w:t>
      </w:r>
      <w:r w:rsidRPr="00D129C3">
        <w:rPr>
          <w:sz w:val="28"/>
          <w:szCs w:val="28"/>
        </w:rPr>
        <w:t xml:space="preserve"> годов по единому сельскохозяйственному налогу, производится исходя из данных отчетности Межрайонной инспекции ФНС России № 18 по Ростовской области, форма № 5-ЕСХН «Отчет о налоговой базе и структуре начислений по единому сельскохозяйственному налогу» </w:t>
      </w:r>
      <w:r w:rsidR="00B42B9B">
        <w:rPr>
          <w:sz w:val="28"/>
          <w:szCs w:val="28"/>
        </w:rPr>
        <w:t xml:space="preserve">за 2023 год </w:t>
      </w:r>
      <w:r w:rsidRPr="00D129C3">
        <w:rPr>
          <w:sz w:val="28"/>
          <w:szCs w:val="28"/>
        </w:rPr>
        <w:t>(приложение 3)</w:t>
      </w:r>
      <w:r w:rsidR="00B42B9B">
        <w:rPr>
          <w:sz w:val="28"/>
          <w:szCs w:val="28"/>
        </w:rPr>
        <w:t>.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proofErr w:type="gramStart"/>
      <w:r w:rsidRPr="00D129C3">
        <w:rPr>
          <w:sz w:val="28"/>
          <w:szCs w:val="28"/>
        </w:rPr>
        <w:lastRenderedPageBreak/>
        <w:t xml:space="preserve">При расчете учитываются: индекс роста (снижения) </w:t>
      </w:r>
      <w:r w:rsidR="00072F2D">
        <w:rPr>
          <w:sz w:val="28"/>
          <w:szCs w:val="28"/>
        </w:rPr>
        <w:t xml:space="preserve">количества </w:t>
      </w:r>
      <w:r w:rsidRPr="00D129C3">
        <w:rPr>
          <w:sz w:val="28"/>
          <w:szCs w:val="28"/>
        </w:rPr>
        <w:t>налогоплательщиков</w:t>
      </w:r>
      <w:r w:rsidR="00072F2D">
        <w:rPr>
          <w:sz w:val="28"/>
          <w:szCs w:val="28"/>
        </w:rPr>
        <w:t xml:space="preserve"> в 202</w:t>
      </w:r>
      <w:r w:rsidR="00B42B9B">
        <w:rPr>
          <w:sz w:val="28"/>
          <w:szCs w:val="28"/>
        </w:rPr>
        <w:t>3</w:t>
      </w:r>
      <w:r w:rsidR="00072F2D">
        <w:rPr>
          <w:sz w:val="28"/>
          <w:szCs w:val="28"/>
        </w:rPr>
        <w:t xml:space="preserve"> году, в сравнении с 202</w:t>
      </w:r>
      <w:r w:rsidR="00B42B9B">
        <w:rPr>
          <w:sz w:val="28"/>
          <w:szCs w:val="28"/>
        </w:rPr>
        <w:t>2</w:t>
      </w:r>
      <w:r w:rsidR="00072F2D">
        <w:rPr>
          <w:sz w:val="28"/>
          <w:szCs w:val="28"/>
        </w:rPr>
        <w:t xml:space="preserve"> годом,</w:t>
      </w:r>
      <w:r w:rsidR="00072F2D" w:rsidRPr="00072F2D">
        <w:rPr>
          <w:sz w:val="28"/>
          <w:szCs w:val="28"/>
        </w:rPr>
        <w:t xml:space="preserve"> </w:t>
      </w:r>
      <w:r w:rsidR="00072F2D">
        <w:rPr>
          <w:sz w:val="28"/>
          <w:szCs w:val="28"/>
        </w:rPr>
        <w:t xml:space="preserve">средний </w:t>
      </w:r>
      <w:r w:rsidR="00072F2D" w:rsidRPr="00D129C3">
        <w:rPr>
          <w:sz w:val="28"/>
          <w:szCs w:val="28"/>
        </w:rPr>
        <w:t>по Азовскому району</w:t>
      </w:r>
      <w:r w:rsidR="00B42B9B">
        <w:rPr>
          <w:sz w:val="28"/>
          <w:szCs w:val="28"/>
        </w:rPr>
        <w:t>,</w:t>
      </w:r>
      <w:r w:rsidRPr="00D129C3">
        <w:rPr>
          <w:sz w:val="28"/>
          <w:szCs w:val="28"/>
        </w:rPr>
        <w:t xml:space="preserve"> индекс потребительских цен, применяемый в расчетах бюджета, в соответствии с прогнозом социально-экономического развития Ростовской области, средняя репрезентативная налоговая ставка по Азовскому району в размере </w:t>
      </w:r>
      <w:r w:rsidR="00072F2D">
        <w:rPr>
          <w:sz w:val="28"/>
          <w:szCs w:val="28"/>
        </w:rPr>
        <w:t>6,</w:t>
      </w:r>
      <w:r w:rsidR="00C8638A">
        <w:rPr>
          <w:sz w:val="28"/>
          <w:szCs w:val="28"/>
        </w:rPr>
        <w:t>2344</w:t>
      </w:r>
      <w:r w:rsidRPr="00D129C3">
        <w:rPr>
          <w:sz w:val="28"/>
          <w:szCs w:val="28"/>
        </w:rPr>
        <w:t>%, рассчитанная  финансовым управлением администрации Азовского района, в соответствии с методикой межбюджетных отношений.</w:t>
      </w:r>
      <w:proofErr w:type="gramEnd"/>
    </w:p>
    <w:p w:rsidR="00D129C3" w:rsidRPr="00D129C3" w:rsidRDefault="00D129C3" w:rsidP="00D129C3">
      <w:pPr>
        <w:shd w:val="clear" w:color="auto" w:fill="FFFFFF"/>
        <w:spacing w:after="200" w:line="276" w:lineRule="auto"/>
        <w:ind w:firstLine="720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Норматив отчислений от единого сельскохозяйственного налога в бюджет поселения составляет 40%.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НП</w:t>
      </w:r>
      <w:r w:rsidRPr="00D129C3">
        <w:rPr>
          <w:b/>
          <w:bCs/>
          <w:sz w:val="28"/>
          <w:szCs w:val="28"/>
          <w:vertAlign w:val="superscript"/>
        </w:rPr>
        <w:t>есхн</w:t>
      </w:r>
      <w:proofErr w:type="spellEnd"/>
      <w:r w:rsidRPr="00D129C3">
        <w:rPr>
          <w:b/>
          <w:bCs/>
          <w:sz w:val="28"/>
          <w:szCs w:val="28"/>
        </w:rPr>
        <w:t xml:space="preserve"> = НБ * </w:t>
      </w:r>
      <w:r w:rsidRPr="00D129C3">
        <w:rPr>
          <w:b/>
          <w:bCs/>
          <w:sz w:val="28"/>
          <w:szCs w:val="28"/>
          <w:lang w:val="en-US"/>
        </w:rPr>
        <w:t>I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 xml:space="preserve">* </w:t>
      </w: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 xml:space="preserve">.  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РС</w:t>
      </w:r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/>
          <w:bCs/>
          <w:sz w:val="28"/>
          <w:szCs w:val="28"/>
        </w:rPr>
        <w:t xml:space="preserve"> *</w:t>
      </w:r>
      <w:r w:rsidRPr="00D129C3">
        <w:rPr>
          <w:sz w:val="28"/>
          <w:szCs w:val="28"/>
        </w:rPr>
        <w:t xml:space="preserve"> </w:t>
      </w:r>
      <w:proofErr w:type="spellStart"/>
      <w:r w:rsidRPr="00D129C3">
        <w:rPr>
          <w:b/>
          <w:bCs/>
          <w:sz w:val="28"/>
          <w:szCs w:val="28"/>
        </w:rPr>
        <w:t>Н</w:t>
      </w:r>
      <w:r w:rsidRPr="00D129C3">
        <w:rPr>
          <w:b/>
          <w:bCs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bCs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, где </w:t>
      </w:r>
    </w:p>
    <w:p w:rsidR="00D129C3" w:rsidRPr="00D129C3" w:rsidRDefault="00D129C3" w:rsidP="00D129C3">
      <w:pPr>
        <w:shd w:val="clear" w:color="auto" w:fill="FFFFFF"/>
        <w:spacing w:line="276" w:lineRule="auto"/>
        <w:ind w:left="360"/>
        <w:jc w:val="center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line="276" w:lineRule="auto"/>
        <w:rPr>
          <w:sz w:val="28"/>
          <w:szCs w:val="28"/>
        </w:rPr>
      </w:pPr>
      <w:r w:rsidRPr="00D129C3">
        <w:rPr>
          <w:sz w:val="28"/>
          <w:szCs w:val="28"/>
        </w:rPr>
        <w:t xml:space="preserve">          </w:t>
      </w:r>
      <w:r w:rsidRPr="00D129C3">
        <w:rPr>
          <w:b/>
          <w:sz w:val="28"/>
          <w:szCs w:val="28"/>
        </w:rPr>
        <w:t xml:space="preserve">НБ </w:t>
      </w:r>
      <w:r w:rsidRPr="00D129C3">
        <w:rPr>
          <w:sz w:val="28"/>
          <w:szCs w:val="28"/>
        </w:rPr>
        <w:tab/>
        <w:t>– прогнозируемая налоговая база;</w:t>
      </w:r>
    </w:p>
    <w:p w:rsidR="00D129C3" w:rsidRPr="00D129C3" w:rsidRDefault="00D129C3" w:rsidP="00D129C3">
      <w:pPr>
        <w:shd w:val="clear" w:color="auto" w:fill="FFFFFF"/>
        <w:spacing w:line="276" w:lineRule="auto"/>
        <w:ind w:left="1410" w:hanging="701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I</w:t>
      </w:r>
      <w:r w:rsidRPr="00D129C3">
        <w:rPr>
          <w:b/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</w:r>
      <w:proofErr w:type="gramStart"/>
      <w:r w:rsidRPr="00D129C3">
        <w:rPr>
          <w:sz w:val="28"/>
          <w:szCs w:val="28"/>
        </w:rPr>
        <w:t>–  индекс</w:t>
      </w:r>
      <w:proofErr w:type="gramEnd"/>
      <w:r w:rsidRPr="00D129C3">
        <w:rPr>
          <w:sz w:val="28"/>
          <w:szCs w:val="28"/>
        </w:rPr>
        <w:t xml:space="preserve"> роста (снижения) налогоплательщиков по Азовскому району;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D129C3">
        <w:rPr>
          <w:b/>
          <w:bCs/>
          <w:sz w:val="28"/>
          <w:szCs w:val="28"/>
        </w:rPr>
        <w:t>И</w:t>
      </w:r>
      <w:r w:rsidRPr="00D129C3">
        <w:rPr>
          <w:b/>
          <w:bCs/>
          <w:sz w:val="28"/>
          <w:szCs w:val="28"/>
          <w:vertAlign w:val="superscript"/>
        </w:rPr>
        <w:t>пот.ц</w:t>
      </w:r>
      <w:proofErr w:type="spellEnd"/>
      <w:r w:rsidRPr="00D129C3">
        <w:rPr>
          <w:b/>
          <w:bCs/>
          <w:sz w:val="28"/>
          <w:szCs w:val="28"/>
          <w:vertAlign w:val="superscript"/>
        </w:rPr>
        <w:t>.</w:t>
      </w:r>
      <w:r w:rsidRPr="00D129C3">
        <w:rPr>
          <w:bCs/>
          <w:sz w:val="28"/>
          <w:szCs w:val="28"/>
          <w:vertAlign w:val="superscript"/>
        </w:rPr>
        <w:t xml:space="preserve">  -</w:t>
      </w:r>
      <w:r w:rsidRPr="00D129C3">
        <w:rPr>
          <w:sz w:val="28"/>
          <w:szCs w:val="28"/>
        </w:rPr>
        <w:t xml:space="preserve"> индекс потребительских цен;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D129C3">
        <w:rPr>
          <w:b/>
          <w:sz w:val="28"/>
          <w:szCs w:val="28"/>
        </w:rPr>
        <w:t>РС</w:t>
      </w:r>
      <w:r w:rsidRPr="00D129C3">
        <w:rPr>
          <w:b/>
          <w:sz w:val="28"/>
          <w:szCs w:val="28"/>
        </w:rPr>
        <w:tab/>
      </w:r>
      <w:r w:rsidRPr="00D129C3">
        <w:rPr>
          <w:sz w:val="28"/>
          <w:szCs w:val="28"/>
        </w:rPr>
        <w:t>– средняя репрезентативная налоговая ставка;</w:t>
      </w:r>
    </w:p>
    <w:p w:rsidR="00D129C3" w:rsidRPr="00D129C3" w:rsidRDefault="00D129C3" w:rsidP="00D129C3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proofErr w:type="spellStart"/>
      <w:r w:rsidRPr="00D129C3">
        <w:rPr>
          <w:b/>
          <w:sz w:val="28"/>
          <w:szCs w:val="28"/>
        </w:rPr>
        <w:t>Н</w:t>
      </w:r>
      <w:r w:rsidRPr="00D129C3">
        <w:rPr>
          <w:b/>
          <w:sz w:val="28"/>
          <w:szCs w:val="28"/>
          <w:vertAlign w:val="superscript"/>
        </w:rPr>
        <w:t>от</w:t>
      </w:r>
      <w:proofErr w:type="gramStart"/>
      <w:r w:rsidRPr="00D129C3">
        <w:rPr>
          <w:b/>
          <w:sz w:val="28"/>
          <w:szCs w:val="28"/>
          <w:vertAlign w:val="superscript"/>
        </w:rPr>
        <w:t>.б</w:t>
      </w:r>
      <w:proofErr w:type="spellEnd"/>
      <w:proofErr w:type="gramEnd"/>
      <w:r w:rsidRPr="00D129C3">
        <w:rPr>
          <w:b/>
          <w:sz w:val="28"/>
          <w:szCs w:val="28"/>
          <w:vertAlign w:val="superscript"/>
        </w:rPr>
        <w:t>.</w:t>
      </w:r>
      <w:r w:rsidRPr="00D129C3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ab/>
        <w:t>– норматив отчисления в бюджет поселения.</w:t>
      </w:r>
    </w:p>
    <w:p w:rsidR="006B18B0" w:rsidRDefault="006B18B0" w:rsidP="006B18B0">
      <w:pPr>
        <w:rPr>
          <w:sz w:val="28"/>
          <w:szCs w:val="28"/>
        </w:rPr>
      </w:pP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Оценка налогового потенциала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A4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8638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7A6A49">
        <w:rPr>
          <w:rFonts w:ascii="Times New Roman" w:hAnsi="Times New Roman" w:cs="Times New Roman"/>
          <w:b/>
          <w:sz w:val="28"/>
          <w:szCs w:val="28"/>
        </w:rPr>
        <w:t xml:space="preserve">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8638A">
        <w:rPr>
          <w:rFonts w:ascii="Times New Roman" w:hAnsi="Times New Roman" w:cs="Times New Roman"/>
          <w:b/>
          <w:sz w:val="28"/>
          <w:szCs w:val="28"/>
        </w:rPr>
        <w:t>6</w:t>
      </w:r>
      <w:r w:rsidRPr="007A6A4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8638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A49">
        <w:rPr>
          <w:rFonts w:ascii="Times New Roman" w:hAnsi="Times New Roman" w:cs="Times New Roman"/>
          <w:b/>
          <w:sz w:val="28"/>
          <w:szCs w:val="28"/>
        </w:rPr>
        <w:t>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методом прямого счета </w:t>
      </w:r>
    </w:p>
    <w:p w:rsidR="006B18B0" w:rsidRDefault="006B18B0" w:rsidP="006B18B0">
      <w:pPr>
        <w:pStyle w:val="ConsPlusNormal0"/>
        <w:widowControl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Елизаветовскому сельскому поселению Азовского района.</w:t>
      </w:r>
    </w:p>
    <w:p w:rsidR="00D129C3" w:rsidRDefault="00D129C3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B18B0" w:rsidRPr="00171101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2.1 Налог на имущество физических лиц 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proofErr w:type="gramStart"/>
      <w:r w:rsidRPr="00D129C3">
        <w:rPr>
          <w:sz w:val="28"/>
          <w:szCs w:val="28"/>
        </w:rPr>
        <w:t>Налог</w:t>
      </w:r>
      <w:proofErr w:type="gramEnd"/>
      <w:r w:rsidRPr="00D129C3">
        <w:rPr>
          <w:sz w:val="28"/>
          <w:szCs w:val="28"/>
        </w:rPr>
        <w:t xml:space="preserve"> на имущество исходя из кадастровой стоимости на плановый период 202</w:t>
      </w:r>
      <w:r w:rsidR="00C8638A">
        <w:rPr>
          <w:sz w:val="28"/>
          <w:szCs w:val="28"/>
        </w:rPr>
        <w:t>5</w:t>
      </w:r>
      <w:r w:rsidRPr="00D129C3">
        <w:rPr>
          <w:sz w:val="28"/>
          <w:szCs w:val="28"/>
        </w:rPr>
        <w:t>-202</w:t>
      </w:r>
      <w:r w:rsidR="006F1CB8">
        <w:rPr>
          <w:sz w:val="28"/>
          <w:szCs w:val="28"/>
        </w:rPr>
        <w:t>7</w:t>
      </w:r>
      <w:r w:rsidRPr="00D129C3">
        <w:rPr>
          <w:sz w:val="28"/>
          <w:szCs w:val="28"/>
        </w:rPr>
        <w:t xml:space="preserve"> годов рассчитывается по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ind w:firstLine="650"/>
        <w:jc w:val="both"/>
        <w:rPr>
          <w:sz w:val="28"/>
          <w:szCs w:val="28"/>
        </w:rPr>
      </w:pPr>
    </w:p>
    <w:p w:rsidR="00D129C3" w:rsidRPr="00D129C3" w:rsidRDefault="00D129C3" w:rsidP="00022F9E">
      <w:pPr>
        <w:shd w:val="clear" w:color="auto" w:fill="FFFFFF"/>
        <w:spacing w:after="120"/>
        <w:ind w:firstLine="709"/>
        <w:jc w:val="center"/>
        <w:rPr>
          <w:sz w:val="28"/>
          <w:szCs w:val="28"/>
        </w:rPr>
      </w:pPr>
      <w:r w:rsidRPr="00D129C3">
        <w:rPr>
          <w:b/>
          <w:sz w:val="28"/>
          <w:szCs w:val="28"/>
          <w:lang w:val="en-US"/>
        </w:rPr>
        <w:t>H</w:t>
      </w:r>
      <w:r w:rsidRPr="00D129C3">
        <w:rPr>
          <w:b/>
          <w:sz w:val="28"/>
          <w:szCs w:val="28"/>
        </w:rPr>
        <w:t>П</w:t>
      </w:r>
      <w:proofErr w:type="gramStart"/>
      <w:r w:rsidRPr="00D129C3">
        <w:rPr>
          <w:b/>
          <w:sz w:val="28"/>
          <w:szCs w:val="28"/>
        </w:rPr>
        <w:t>=(</w:t>
      </w:r>
      <w:proofErr w:type="gramEnd"/>
      <w:r w:rsidRPr="00D129C3">
        <w:rPr>
          <w:b/>
          <w:sz w:val="28"/>
          <w:szCs w:val="28"/>
        </w:rPr>
        <w:t>КС-НВ)*РД*НС</w:t>
      </w:r>
      <w:r w:rsidRPr="00D129C3">
        <w:rPr>
          <w:sz w:val="28"/>
          <w:szCs w:val="28"/>
        </w:rPr>
        <w:t>, где</w:t>
      </w:r>
    </w:p>
    <w:p w:rsidR="00D129C3" w:rsidRPr="00D129C3" w:rsidRDefault="00D129C3" w:rsidP="00D129C3">
      <w:pPr>
        <w:pStyle w:val="Default"/>
        <w:shd w:val="clear" w:color="auto" w:fill="FFFFFF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К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кадастровая стоимость объекта налогообложения, принадлежащая физическим лицам на праве собственности, отдельной категории за отчетный финансовый год. 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Н</w:t>
      </w:r>
      <w:proofErr w:type="gramStart"/>
      <w:r w:rsidRPr="00D129C3">
        <w:rPr>
          <w:sz w:val="28"/>
          <w:szCs w:val="28"/>
        </w:rPr>
        <w:t>В-</w:t>
      </w:r>
      <w:proofErr w:type="gramEnd"/>
      <w:r w:rsidRPr="00D129C3">
        <w:rPr>
          <w:sz w:val="28"/>
          <w:szCs w:val="28"/>
        </w:rPr>
        <w:t xml:space="preserve"> стандартные налоговые вычеты согласно п.3-6 ст. 403 НК РФ.</w:t>
      </w:r>
    </w:p>
    <w:p w:rsidR="00D129C3" w:rsidRPr="00D129C3" w:rsidRDefault="00D129C3" w:rsidP="00D129C3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</w:t>
      </w:r>
      <w:proofErr w:type="gramStart"/>
      <w:r w:rsidRPr="00D129C3">
        <w:rPr>
          <w:sz w:val="28"/>
          <w:szCs w:val="28"/>
        </w:rPr>
        <w:t>Д-</w:t>
      </w:r>
      <w:proofErr w:type="gramEnd"/>
      <w:r w:rsidRPr="00D129C3">
        <w:rPr>
          <w:sz w:val="28"/>
          <w:szCs w:val="28"/>
        </w:rPr>
        <w:t xml:space="preserve"> размер доли объекта налогообложения, принадлежащая физическим лицам на праве собственности, отдельной категории за отчетный финансовый год</w:t>
      </w:r>
    </w:p>
    <w:p w:rsidR="006B18B0" w:rsidRPr="00D129C3" w:rsidRDefault="00D129C3" w:rsidP="00D129C3">
      <w:pPr>
        <w:spacing w:after="120"/>
        <w:ind w:firstLine="709"/>
        <w:jc w:val="both"/>
        <w:rPr>
          <w:b/>
          <w:bCs/>
          <w:i/>
          <w:iCs/>
          <w:sz w:val="28"/>
          <w:szCs w:val="28"/>
          <w:highlight w:val="yellow"/>
          <w:u w:val="single"/>
        </w:rPr>
      </w:pPr>
      <w:r w:rsidRPr="00D129C3">
        <w:rPr>
          <w:sz w:val="28"/>
          <w:szCs w:val="28"/>
        </w:rPr>
        <w:t>Н</w:t>
      </w:r>
      <w:proofErr w:type="gramStart"/>
      <w:r w:rsidRPr="00D129C3">
        <w:rPr>
          <w:sz w:val="28"/>
          <w:szCs w:val="28"/>
        </w:rPr>
        <w:t>С-</w:t>
      </w:r>
      <w:proofErr w:type="gramEnd"/>
      <w:r w:rsidRPr="00D129C3">
        <w:rPr>
          <w:sz w:val="28"/>
          <w:szCs w:val="28"/>
        </w:rPr>
        <w:t xml:space="preserve"> ставку налога на имущество физических лиц отдельной категории стоимости имущества в соответствии с пунктом 4 статьи 406 Налогового кодекса Российской Федерации и решения Собрания депутатов Елизаветовского сельского поселения;  </w:t>
      </w:r>
      <w:r w:rsidR="006B18B0" w:rsidRPr="00D129C3">
        <w:rPr>
          <w:sz w:val="28"/>
          <w:szCs w:val="28"/>
        </w:rPr>
        <w:t>(приложение № 4).</w:t>
      </w:r>
    </w:p>
    <w:p w:rsidR="00022F9E" w:rsidRDefault="00022F9E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6B18B0" w:rsidRDefault="006B18B0" w:rsidP="006B18B0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2.2 Земельный налог </w:t>
      </w:r>
    </w:p>
    <w:p w:rsidR="00D129C3" w:rsidRPr="00D129C3" w:rsidRDefault="006B18B0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    </w:t>
      </w:r>
      <w:r w:rsidR="00D129C3" w:rsidRPr="00D129C3">
        <w:rPr>
          <w:sz w:val="28"/>
          <w:szCs w:val="28"/>
        </w:rPr>
        <w:t>Расчет суммы земельного налога налогоплательщиков физических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pStyle w:val="Default"/>
        <w:shd w:val="clear" w:color="auto" w:fill="FFFFFF"/>
        <w:jc w:val="center"/>
        <w:rPr>
          <w:b/>
          <w:bCs/>
          <w:sz w:val="28"/>
          <w:szCs w:val="28"/>
        </w:rPr>
      </w:pPr>
      <w:r w:rsidRPr="00D129C3">
        <w:rPr>
          <w:b/>
          <w:bCs/>
          <w:sz w:val="28"/>
          <w:szCs w:val="28"/>
        </w:rPr>
        <w:t>НП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sz w:val="28"/>
          <w:szCs w:val="28"/>
        </w:rPr>
        <w:t xml:space="preserve"> = Σ{</w:t>
      </w:r>
      <w:proofErr w:type="spellStart"/>
      <w:r w:rsidRPr="00D129C3">
        <w:rPr>
          <w:b/>
          <w:bCs/>
          <w:sz w:val="28"/>
          <w:szCs w:val="28"/>
        </w:rPr>
        <w:t>КСji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r w:rsidRPr="00D129C3">
        <w:rPr>
          <w:b/>
          <w:bCs/>
          <w:sz w:val="28"/>
          <w:szCs w:val="28"/>
        </w:rPr>
        <w:t xml:space="preserve">) х </w:t>
      </w:r>
      <w:proofErr w:type="spellStart"/>
      <w:r w:rsidRPr="00D129C3">
        <w:rPr>
          <w:b/>
          <w:bCs/>
          <w:sz w:val="28"/>
          <w:szCs w:val="28"/>
        </w:rPr>
        <w:t>Сj</w:t>
      </w:r>
      <w:proofErr w:type="spellEnd"/>
      <w:r w:rsidR="0003356B">
        <w:rPr>
          <w:b/>
          <w:bCs/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–</w:t>
      </w:r>
      <w:r w:rsidR="00721945">
        <w:rPr>
          <w:b/>
          <w:bCs/>
          <w:sz w:val="28"/>
          <w:szCs w:val="28"/>
        </w:rPr>
        <w:t xml:space="preserve"> </w:t>
      </w:r>
      <w:r w:rsidRPr="00D129C3">
        <w:rPr>
          <w:b/>
          <w:bCs/>
          <w:sz w:val="28"/>
          <w:szCs w:val="28"/>
        </w:rPr>
        <w:t>Л</w:t>
      </w:r>
      <w:proofErr w:type="spellStart"/>
      <w:r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Pr="00D129C3">
        <w:rPr>
          <w:b/>
          <w:bCs/>
          <w:sz w:val="28"/>
          <w:szCs w:val="28"/>
          <w:vertAlign w:val="superscript"/>
        </w:rPr>
        <w:t>зем.уч.физ.л</w:t>
      </w:r>
      <w:proofErr w:type="spellEnd"/>
      <w:proofErr w:type="gramStart"/>
      <w:r w:rsidRPr="00D129C3">
        <w:rPr>
          <w:b/>
          <w:bCs/>
          <w:sz w:val="28"/>
          <w:szCs w:val="28"/>
        </w:rPr>
        <w:t xml:space="preserve"> </w:t>
      </w:r>
      <w:r w:rsidR="00072F2D">
        <w:rPr>
          <w:b/>
          <w:bCs/>
          <w:sz w:val="28"/>
          <w:szCs w:val="28"/>
        </w:rPr>
        <w:t>* К</w:t>
      </w:r>
      <w:proofErr w:type="gramEnd"/>
      <w:r w:rsidRPr="00D129C3">
        <w:rPr>
          <w:b/>
          <w:bCs/>
          <w:sz w:val="28"/>
          <w:szCs w:val="28"/>
        </w:rPr>
        <w:t>}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Расчет суммы земельного налога налогоплательщиков юридических лиц, обладающих земельным участком, расположенным в границах сельских поселений определяется по следующей формуле: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D129C3">
        <w:rPr>
          <w:b/>
          <w:bCs/>
          <w:color w:val="000000"/>
          <w:sz w:val="28"/>
          <w:szCs w:val="28"/>
        </w:rPr>
        <w:t>НП</w:t>
      </w:r>
      <w:proofErr w:type="spellStart"/>
      <w:r w:rsidRPr="00D129C3">
        <w:rPr>
          <w:b/>
          <w:b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= Σ{</w:t>
      </w:r>
      <w:proofErr w:type="spellStart"/>
      <w:r w:rsidRPr="00D129C3">
        <w:rPr>
          <w:b/>
          <w:bCs/>
          <w:color w:val="000000"/>
          <w:sz w:val="28"/>
          <w:szCs w:val="28"/>
        </w:rPr>
        <w:t>КСji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b/>
          <w:bCs/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b/>
          <w:bCs/>
          <w:color w:val="000000"/>
          <w:sz w:val="28"/>
          <w:szCs w:val="28"/>
          <w:vertAlign w:val="superscript"/>
        </w:rPr>
        <w:t>.</w:t>
      </w:r>
      <w:r w:rsidRPr="00D129C3">
        <w:rPr>
          <w:b/>
          <w:bCs/>
          <w:color w:val="000000"/>
          <w:sz w:val="28"/>
          <w:szCs w:val="28"/>
        </w:rPr>
        <w:t xml:space="preserve"> х </w:t>
      </w:r>
      <w:proofErr w:type="spellStart"/>
      <w:r w:rsidRPr="00D129C3">
        <w:rPr>
          <w:b/>
          <w:bCs/>
          <w:color w:val="000000"/>
          <w:sz w:val="28"/>
          <w:szCs w:val="28"/>
        </w:rPr>
        <w:t>Сj</w:t>
      </w:r>
      <w:proofErr w:type="spellEnd"/>
      <w:r w:rsidRPr="00D129C3">
        <w:rPr>
          <w:b/>
          <w:bCs/>
          <w:color w:val="000000"/>
          <w:sz w:val="28"/>
          <w:szCs w:val="28"/>
        </w:rPr>
        <w:t xml:space="preserve"> –</w:t>
      </w:r>
      <w:r w:rsidR="009545B5">
        <w:rPr>
          <w:b/>
          <w:bCs/>
          <w:color w:val="000000"/>
          <w:sz w:val="28"/>
          <w:szCs w:val="28"/>
        </w:rPr>
        <w:t xml:space="preserve"> </w:t>
      </w:r>
      <w:r w:rsidR="009545B5" w:rsidRPr="00D129C3">
        <w:rPr>
          <w:b/>
          <w:bCs/>
          <w:sz w:val="28"/>
          <w:szCs w:val="28"/>
        </w:rPr>
        <w:t>Л</w:t>
      </w:r>
      <w:proofErr w:type="spellStart"/>
      <w:r w:rsidR="009545B5" w:rsidRPr="00D129C3">
        <w:rPr>
          <w:b/>
          <w:bCs/>
          <w:sz w:val="28"/>
          <w:szCs w:val="28"/>
          <w:vertAlign w:val="subscript"/>
          <w:lang w:val="en-US"/>
        </w:rPr>
        <w:t>ji</w:t>
      </w:r>
      <w:r w:rsidR="009545B5">
        <w:rPr>
          <w:b/>
          <w:bCs/>
          <w:sz w:val="28"/>
          <w:szCs w:val="28"/>
          <w:vertAlign w:val="superscript"/>
        </w:rPr>
        <w:t>зем.уч.юр</w:t>
      </w:r>
      <w:proofErr w:type="gramStart"/>
      <w:r w:rsidR="009545B5">
        <w:rPr>
          <w:b/>
          <w:bCs/>
          <w:sz w:val="28"/>
          <w:szCs w:val="28"/>
          <w:vertAlign w:val="superscript"/>
        </w:rPr>
        <w:t>.л</w:t>
      </w:r>
      <w:proofErr w:type="spellEnd"/>
      <w:proofErr w:type="gramEnd"/>
      <w:r w:rsidRPr="00D129C3">
        <w:rPr>
          <w:b/>
          <w:bCs/>
          <w:color w:val="000000"/>
          <w:sz w:val="28"/>
          <w:szCs w:val="28"/>
        </w:rPr>
        <w:t>}, где</w:t>
      </w: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D129C3">
        <w:rPr>
          <w:color w:val="000000"/>
          <w:sz w:val="28"/>
          <w:szCs w:val="28"/>
        </w:rPr>
        <w:t>КСji</w:t>
      </w:r>
      <w:proofErr w:type="spellEnd"/>
      <w:r w:rsidRPr="00D129C3">
        <w:rPr>
          <w:color w:val="000000"/>
          <w:sz w:val="28"/>
          <w:szCs w:val="28"/>
          <w:vertAlign w:val="superscript"/>
        </w:rPr>
        <w:t xml:space="preserve"> </w:t>
      </w:r>
      <w:proofErr w:type="spellStart"/>
      <w:r w:rsidRPr="00D129C3">
        <w:rPr>
          <w:color w:val="000000"/>
          <w:sz w:val="28"/>
          <w:szCs w:val="28"/>
          <w:vertAlign w:val="superscript"/>
        </w:rPr>
        <w:t>зем.уч.юр.л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 – кадастровая стоимость всех облагаемых земельным налогом земельных участков отдельной j-ой категории земель, находящихся в собственности или постоянном (бессрочном) пользовании юридических лиц, за исключением земель организаций по добыче, обогащению и агломерации угля, находящихся в процессе ликвидации, в части отведенных им земель угольных территорий, по данным администрации Елизаветовского сельского поселения; </w:t>
      </w:r>
      <w:proofErr w:type="gramEnd"/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D129C3">
        <w:rPr>
          <w:color w:val="000000"/>
          <w:sz w:val="28"/>
          <w:szCs w:val="28"/>
        </w:rPr>
        <w:t>КСji</w:t>
      </w:r>
      <w:r w:rsidRPr="00D129C3">
        <w:rPr>
          <w:color w:val="000000"/>
          <w:sz w:val="28"/>
          <w:szCs w:val="28"/>
          <w:vertAlign w:val="superscript"/>
        </w:rPr>
        <w:t>зем.уч</w:t>
      </w:r>
      <w:proofErr w:type="gramStart"/>
      <w:r w:rsidRPr="00D129C3">
        <w:rPr>
          <w:color w:val="000000"/>
          <w:sz w:val="28"/>
          <w:szCs w:val="28"/>
          <w:vertAlign w:val="superscript"/>
        </w:rPr>
        <w:t>.ф</w:t>
      </w:r>
      <w:proofErr w:type="gramEnd"/>
      <w:r w:rsidRPr="00D129C3">
        <w:rPr>
          <w:color w:val="000000"/>
          <w:sz w:val="28"/>
          <w:szCs w:val="28"/>
          <w:vertAlign w:val="superscript"/>
        </w:rPr>
        <w:t>из.л</w:t>
      </w:r>
      <w:proofErr w:type="spellEnd"/>
      <w:r w:rsidRPr="00D129C3">
        <w:rPr>
          <w:color w:val="000000"/>
          <w:sz w:val="28"/>
          <w:szCs w:val="28"/>
          <w:vertAlign w:val="superscript"/>
        </w:rPr>
        <w:t>.</w:t>
      </w:r>
      <w:r w:rsidRPr="00D129C3">
        <w:rPr>
          <w:color w:val="000000"/>
          <w:sz w:val="28"/>
          <w:szCs w:val="28"/>
        </w:rPr>
        <w:t xml:space="preserve"> – кадастровая стоимость всех облагаемых земельным налогом земельных участков отдельной j-ой категории земель, находящихся в собственности, пожизненном наследуемом владении или постоянном (бессрочном) пользовании физических лиц, в том числе физических лиц, являющихся индивидуальными предпринимателями, учитываемая в очередном финансовом году в полном объеме,  по данным администрации Елизаветовского сельского поселения; </w:t>
      </w:r>
    </w:p>
    <w:p w:rsidR="00D129C3" w:rsidRPr="00D129C3" w:rsidRDefault="00D129C3" w:rsidP="00D129C3">
      <w:pPr>
        <w:shd w:val="clear" w:color="auto" w:fill="FFFFFF"/>
        <w:spacing w:after="120" w:line="276" w:lineRule="auto"/>
        <w:ind w:firstLine="737"/>
        <w:jc w:val="both"/>
        <w:rPr>
          <w:sz w:val="28"/>
          <w:szCs w:val="28"/>
        </w:rPr>
      </w:pPr>
      <w:proofErr w:type="spellStart"/>
      <w:r w:rsidRPr="00D129C3">
        <w:rPr>
          <w:sz w:val="28"/>
          <w:szCs w:val="28"/>
        </w:rPr>
        <w:t>С</w:t>
      </w:r>
      <w:proofErr w:type="gramStart"/>
      <w:r w:rsidRPr="00D129C3">
        <w:rPr>
          <w:sz w:val="28"/>
          <w:szCs w:val="28"/>
          <w:vertAlign w:val="subscript"/>
        </w:rPr>
        <w:t>j</w:t>
      </w:r>
      <w:proofErr w:type="spellEnd"/>
      <w:proofErr w:type="gramEnd"/>
      <w:r w:rsidRPr="00D129C3">
        <w:rPr>
          <w:sz w:val="28"/>
          <w:szCs w:val="28"/>
        </w:rPr>
        <w:t xml:space="preserve"> – ставка земельного налога отдельной j-ой категории земельных участков в соответствии со статьей 394 Налогового кодекса Российской Федерации;</w:t>
      </w:r>
    </w:p>
    <w:p w:rsidR="00721945" w:rsidRDefault="00D129C3" w:rsidP="00D129C3">
      <w:pPr>
        <w:shd w:val="clear" w:color="auto" w:fill="FFFFFF"/>
        <w:spacing w:after="120" w:line="264" w:lineRule="auto"/>
        <w:ind w:firstLine="737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Л</w:t>
      </w:r>
      <w:proofErr w:type="spellStart"/>
      <w:proofErr w:type="gramStart"/>
      <w:r w:rsidRPr="00D129C3">
        <w:rPr>
          <w:sz w:val="28"/>
          <w:szCs w:val="28"/>
          <w:vertAlign w:val="subscript"/>
          <w:lang w:val="en-US"/>
        </w:rPr>
        <w:t>ji</w:t>
      </w:r>
      <w:proofErr w:type="gramEnd"/>
      <w:r w:rsidRPr="00D129C3">
        <w:rPr>
          <w:sz w:val="28"/>
          <w:szCs w:val="28"/>
          <w:vertAlign w:val="superscript"/>
        </w:rPr>
        <w:t>зем.уч.юр.л</w:t>
      </w:r>
      <w:proofErr w:type="spellEnd"/>
      <w:r w:rsidRPr="00D129C3">
        <w:rPr>
          <w:sz w:val="28"/>
          <w:szCs w:val="28"/>
          <w:vertAlign w:val="superscript"/>
        </w:rPr>
        <w:t xml:space="preserve">. </w:t>
      </w:r>
      <w:r w:rsidRPr="00D129C3">
        <w:rPr>
          <w:sz w:val="28"/>
          <w:szCs w:val="28"/>
        </w:rPr>
        <w:t xml:space="preserve">– </w:t>
      </w:r>
      <w:r w:rsidR="00721945">
        <w:rPr>
          <w:sz w:val="28"/>
          <w:szCs w:val="28"/>
        </w:rPr>
        <w:t xml:space="preserve">сумма льгот по </w:t>
      </w:r>
      <w:r w:rsidRPr="00D129C3">
        <w:rPr>
          <w:sz w:val="28"/>
          <w:szCs w:val="28"/>
        </w:rPr>
        <w:t>отдельной j-ой категории юридических лиц,</w:t>
      </w:r>
      <w:r w:rsidR="00721945">
        <w:rPr>
          <w:sz w:val="28"/>
          <w:szCs w:val="28"/>
        </w:rPr>
        <w:t xml:space="preserve"> </w:t>
      </w:r>
      <w:r w:rsidRPr="00D129C3">
        <w:rPr>
          <w:sz w:val="28"/>
          <w:szCs w:val="28"/>
        </w:rPr>
        <w:t xml:space="preserve"> </w:t>
      </w:r>
      <w:proofErr w:type="spellStart"/>
      <w:r w:rsidR="00822719" w:rsidRPr="00D129C3">
        <w:rPr>
          <w:sz w:val="28"/>
          <w:szCs w:val="28"/>
        </w:rPr>
        <w:t>льготируемых</w:t>
      </w:r>
      <w:proofErr w:type="spellEnd"/>
      <w:r w:rsidR="00822719" w:rsidRPr="00D129C3">
        <w:rPr>
          <w:sz w:val="28"/>
          <w:szCs w:val="28"/>
        </w:rPr>
        <w:t xml:space="preserve"> земельных участков в соответствии со статьей 395 Налогового кодекса Российской Федерации</w:t>
      </w:r>
      <w:r w:rsidR="00721945">
        <w:rPr>
          <w:sz w:val="28"/>
          <w:szCs w:val="28"/>
        </w:rPr>
        <w:t xml:space="preserve">. </w:t>
      </w:r>
    </w:p>
    <w:p w:rsidR="00072F2D" w:rsidRDefault="009545B5" w:rsidP="00072F2D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9545B5">
        <w:rPr>
          <w:bCs/>
          <w:sz w:val="28"/>
          <w:szCs w:val="28"/>
        </w:rPr>
        <w:t>К</w:t>
      </w:r>
      <w:proofErr w:type="gramEnd"/>
      <w:r w:rsidRPr="009545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коэффициент</w:t>
      </w:r>
      <w:proofErr w:type="gramEnd"/>
      <w:r>
        <w:rPr>
          <w:bCs/>
          <w:sz w:val="28"/>
          <w:szCs w:val="28"/>
        </w:rPr>
        <w:t xml:space="preserve"> роста налоговых баз (ограничение роста суммы земельного налога п.17.ст.396 НК РФ)</w:t>
      </w:r>
    </w:p>
    <w:p w:rsidR="009545B5" w:rsidRPr="009545B5" w:rsidRDefault="00721945" w:rsidP="00072F2D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8"/>
        <w:jc w:val="both"/>
        <w:rPr>
          <w:bCs/>
          <w:sz w:val="28"/>
          <w:szCs w:val="28"/>
          <w:vertAlign w:val="superscript"/>
        </w:rPr>
      </w:pPr>
      <w:r w:rsidRPr="00721945">
        <w:rPr>
          <w:bCs/>
          <w:sz w:val="28"/>
          <w:szCs w:val="28"/>
        </w:rPr>
        <w:t>Л</w:t>
      </w:r>
      <w:proofErr w:type="spellStart"/>
      <w:r w:rsidRPr="00721945">
        <w:rPr>
          <w:bCs/>
          <w:sz w:val="28"/>
          <w:szCs w:val="28"/>
          <w:vertAlign w:val="subscript"/>
          <w:lang w:val="en-US"/>
        </w:rPr>
        <w:t>ji</w:t>
      </w:r>
      <w:r w:rsidRPr="00721945">
        <w:rPr>
          <w:bCs/>
          <w:sz w:val="28"/>
          <w:szCs w:val="28"/>
          <w:vertAlign w:val="superscript"/>
        </w:rPr>
        <w:t>зем.уч</w:t>
      </w:r>
      <w:proofErr w:type="gramStart"/>
      <w:r w:rsidRPr="00721945">
        <w:rPr>
          <w:bCs/>
          <w:sz w:val="28"/>
          <w:szCs w:val="28"/>
          <w:vertAlign w:val="superscript"/>
        </w:rPr>
        <w:t>.ф</w:t>
      </w:r>
      <w:proofErr w:type="gramEnd"/>
      <w:r w:rsidRPr="00721945">
        <w:rPr>
          <w:bCs/>
          <w:sz w:val="28"/>
          <w:szCs w:val="28"/>
          <w:vertAlign w:val="superscript"/>
        </w:rPr>
        <w:t>из.л</w:t>
      </w:r>
      <w:proofErr w:type="spellEnd"/>
      <w:r w:rsidRPr="00D129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721945">
        <w:rPr>
          <w:bCs/>
          <w:sz w:val="28"/>
          <w:szCs w:val="28"/>
        </w:rPr>
        <w:t>в</w:t>
      </w:r>
      <w:r w:rsidRPr="00721945">
        <w:rPr>
          <w:sz w:val="28"/>
          <w:szCs w:val="28"/>
        </w:rPr>
        <w:t>ыпадающие доходы по физическим лицам в связи с предоставлением льгот, освобождений и преференций, установленных в рамках главы 31 НК РФ, а также других льгот и преференций, установленных решениями представительных органов муниципальных образований Ростовской области (по ставкам НК РФ)</w:t>
      </w:r>
      <w:r w:rsidR="00213199">
        <w:rPr>
          <w:sz w:val="28"/>
          <w:szCs w:val="28"/>
        </w:rPr>
        <w:t>.</w:t>
      </w:r>
      <w:r w:rsidR="00213199" w:rsidRPr="00213199">
        <w:t xml:space="preserve"> </w:t>
      </w:r>
      <w:r w:rsidR="00213199">
        <w:rPr>
          <w:sz w:val="28"/>
          <w:szCs w:val="28"/>
        </w:rPr>
        <w:t>В</w:t>
      </w:r>
      <w:r w:rsidR="00213199" w:rsidRPr="00213199">
        <w:rPr>
          <w:sz w:val="28"/>
          <w:szCs w:val="28"/>
        </w:rPr>
        <w:t xml:space="preserve"> том числе в связи с уменьшением налоговой базы на величину кадастровой стоимости 600 квадратных метров площади земельного участка</w:t>
      </w:r>
      <w:r w:rsidR="00213199">
        <w:rPr>
          <w:sz w:val="28"/>
          <w:szCs w:val="28"/>
        </w:rPr>
        <w:t xml:space="preserve"> (по данным отчета </w:t>
      </w:r>
      <w:r w:rsidR="00213199" w:rsidRPr="00D129C3">
        <w:rPr>
          <w:sz w:val="28"/>
          <w:szCs w:val="28"/>
        </w:rPr>
        <w:t xml:space="preserve">Межрайонной инспекции ФНС </w:t>
      </w:r>
      <w:r w:rsidR="00213199" w:rsidRPr="00D129C3">
        <w:rPr>
          <w:sz w:val="28"/>
          <w:szCs w:val="28"/>
        </w:rPr>
        <w:lastRenderedPageBreak/>
        <w:t>России № 18 по Ростовской области, форма № 5-</w:t>
      </w:r>
      <w:r w:rsidR="00213199">
        <w:rPr>
          <w:sz w:val="28"/>
          <w:szCs w:val="28"/>
        </w:rPr>
        <w:t>МН</w:t>
      </w:r>
      <w:r w:rsidR="00213199" w:rsidRPr="00D129C3">
        <w:rPr>
          <w:sz w:val="28"/>
          <w:szCs w:val="28"/>
        </w:rPr>
        <w:t xml:space="preserve"> </w:t>
      </w:r>
      <w:r w:rsidR="00213199">
        <w:rPr>
          <w:sz w:val="28"/>
          <w:szCs w:val="28"/>
        </w:rPr>
        <w:t xml:space="preserve">за </w:t>
      </w:r>
      <w:r w:rsidR="00213199" w:rsidRPr="00213199">
        <w:rPr>
          <w:sz w:val="28"/>
          <w:szCs w:val="28"/>
        </w:rPr>
        <w:t>202</w:t>
      </w:r>
      <w:r w:rsidR="00C8638A">
        <w:rPr>
          <w:sz w:val="28"/>
          <w:szCs w:val="28"/>
        </w:rPr>
        <w:t>3</w:t>
      </w:r>
      <w:r w:rsidR="00213199" w:rsidRPr="00213199">
        <w:rPr>
          <w:sz w:val="28"/>
          <w:szCs w:val="28"/>
        </w:rPr>
        <w:t xml:space="preserve"> г</w:t>
      </w:r>
      <w:r w:rsidR="00213199">
        <w:rPr>
          <w:sz w:val="28"/>
          <w:szCs w:val="28"/>
        </w:rPr>
        <w:t>од</w:t>
      </w:r>
      <w:r w:rsidR="00213199" w:rsidRPr="00213199">
        <w:rPr>
          <w:sz w:val="28"/>
          <w:szCs w:val="28"/>
        </w:rPr>
        <w:t xml:space="preserve"> </w:t>
      </w:r>
      <w:r w:rsidR="00213199" w:rsidRPr="00D129C3">
        <w:rPr>
          <w:sz w:val="28"/>
          <w:szCs w:val="28"/>
        </w:rPr>
        <w:t xml:space="preserve">«Отчет о налоговой базе и структуре начислений по </w:t>
      </w:r>
      <w:r w:rsidR="00213199">
        <w:rPr>
          <w:sz w:val="28"/>
          <w:szCs w:val="28"/>
        </w:rPr>
        <w:t>местным налогам</w:t>
      </w:r>
      <w:r w:rsidR="00213199" w:rsidRPr="00D129C3">
        <w:rPr>
          <w:sz w:val="28"/>
          <w:szCs w:val="28"/>
        </w:rPr>
        <w:t>»</w:t>
      </w:r>
      <w:proofErr w:type="gramStart"/>
      <w:r w:rsidR="00213199" w:rsidRPr="00213199">
        <w:t xml:space="preserve"> </w:t>
      </w:r>
      <w:r w:rsidR="00213199">
        <w:t>.</w:t>
      </w:r>
      <w:proofErr w:type="gramEnd"/>
    </w:p>
    <w:p w:rsidR="006B18B0" w:rsidRDefault="006B18B0" w:rsidP="006B18B0">
      <w:pPr>
        <w:pStyle w:val="2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>(приложение № 5).</w:t>
      </w: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2.3 Государственная пошлина</w:t>
      </w:r>
    </w:p>
    <w:p w:rsidR="00D129C3" w:rsidRPr="008B7DD6" w:rsidRDefault="00D129C3" w:rsidP="006B18B0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D129C3" w:rsidRPr="00D129C3" w:rsidRDefault="00D129C3" w:rsidP="00212155">
      <w:pPr>
        <w:pStyle w:val="a7"/>
        <w:ind w:firstLine="708"/>
        <w:jc w:val="both"/>
      </w:pPr>
      <w:r w:rsidRPr="00D129C3">
        <w:t xml:space="preserve">Оценка поступления доходов по государственной пошлине </w:t>
      </w:r>
      <w:r w:rsidRPr="00D129C3">
        <w:rPr>
          <w:bCs/>
        </w:rPr>
        <w:t xml:space="preserve">на </w:t>
      </w:r>
      <w:r w:rsidR="00B42B9B">
        <w:rPr>
          <w:bCs/>
        </w:rPr>
        <w:t>2025 год и плановый период 2026-2027</w:t>
      </w:r>
      <w:r w:rsidRPr="00D129C3">
        <w:t xml:space="preserve">гг. производится на основании ожидаемого объема её поступлений в текущем финансовом году, скорректированного с учетом индекса </w:t>
      </w:r>
      <w:r w:rsidR="00212155">
        <w:t xml:space="preserve">потребительских цен </w:t>
      </w:r>
      <w:r w:rsidR="00212155" w:rsidRPr="00212155">
        <w:t>(прогноз социально-экономического развития</w:t>
      </w:r>
      <w:r w:rsidR="00212155">
        <w:t xml:space="preserve"> </w:t>
      </w:r>
      <w:r w:rsidR="00212155" w:rsidRPr="00212155">
        <w:t>Ростовской области), декабрь к декабрю на 202</w:t>
      </w:r>
      <w:r w:rsidR="00C8638A">
        <w:t>5</w:t>
      </w:r>
      <w:r w:rsidR="00212155" w:rsidRPr="00212155">
        <w:t xml:space="preserve"> – 104,</w:t>
      </w:r>
      <w:r w:rsidR="00C8638A">
        <w:t>5</w:t>
      </w:r>
      <w:r w:rsidR="00212155" w:rsidRPr="00212155">
        <w:t>%, 202</w:t>
      </w:r>
      <w:r w:rsidR="00C8638A">
        <w:t>6</w:t>
      </w:r>
      <w:r w:rsidR="00212155" w:rsidRPr="00212155">
        <w:t xml:space="preserve"> – 104,0%, 202</w:t>
      </w:r>
      <w:r w:rsidR="00C8638A">
        <w:t>7</w:t>
      </w:r>
      <w:r w:rsidR="00212155" w:rsidRPr="00212155">
        <w:t xml:space="preserve"> -</w:t>
      </w:r>
      <w:r w:rsidR="00212155">
        <w:t xml:space="preserve"> </w:t>
      </w:r>
      <w:r w:rsidR="00212155" w:rsidRPr="00212155">
        <w:t>104,0%</w:t>
      </w:r>
    </w:p>
    <w:p w:rsidR="006B18B0" w:rsidRDefault="006B18B0" w:rsidP="006B18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6).</w:t>
      </w:r>
    </w:p>
    <w:p w:rsidR="00822719" w:rsidRDefault="00822719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6B18B0" w:rsidRDefault="006B18B0" w:rsidP="006B18B0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Оценка неналогового потенциала</w:t>
      </w:r>
    </w:p>
    <w:p w:rsidR="00FE38AA" w:rsidRDefault="00FE38AA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D129C3">
        <w:rPr>
          <w:sz w:val="28"/>
          <w:szCs w:val="28"/>
        </w:rPr>
        <w:t>Оценка неналогового потенциала по всем доходным источникам на очередной финансовый год и плановые периоды производится методом прямого счета и определяется по отдельным доходам, следующим образом:</w:t>
      </w:r>
    </w:p>
    <w:p w:rsidR="00311EAF" w:rsidRDefault="00311EAF" w:rsidP="006B18B0">
      <w:pPr>
        <w:jc w:val="center"/>
        <w:rPr>
          <w:b/>
          <w:bCs/>
          <w:i/>
          <w:iCs/>
          <w:sz w:val="28"/>
          <w:szCs w:val="28"/>
        </w:rPr>
      </w:pPr>
    </w:p>
    <w:p w:rsidR="006B18B0" w:rsidRDefault="006B18B0" w:rsidP="006B18B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Доходы от использования имущества, находящегося в государственной и муниципальной собственности.</w:t>
      </w:r>
    </w:p>
    <w:p w:rsidR="00D129C3" w:rsidRDefault="00D129C3" w:rsidP="006B18B0">
      <w:pPr>
        <w:jc w:val="center"/>
        <w:rPr>
          <w:b/>
          <w:bCs/>
          <w:i/>
          <w:iCs/>
          <w:sz w:val="28"/>
          <w:szCs w:val="28"/>
        </w:rPr>
      </w:pP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собственности, подлежат зачислению в бюджет Елизаветовского сельского поселения. </w:t>
      </w:r>
    </w:p>
    <w:p w:rsidR="00D129C3" w:rsidRPr="00D129C3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Оценка неналогового потенциала указанных доходов бюджета  сельского поселения произведена по данным, представленным главным администратором этих поступлений - </w:t>
      </w:r>
      <w:r w:rsidR="00BF41A2">
        <w:rPr>
          <w:sz w:val="28"/>
          <w:szCs w:val="28"/>
        </w:rPr>
        <w:t>А</w:t>
      </w:r>
      <w:r w:rsidRPr="00D129C3">
        <w:rPr>
          <w:sz w:val="28"/>
          <w:szCs w:val="28"/>
        </w:rPr>
        <w:t xml:space="preserve">дминистрации </w:t>
      </w:r>
      <w:r w:rsidR="00BF41A2">
        <w:rPr>
          <w:sz w:val="28"/>
          <w:szCs w:val="28"/>
        </w:rPr>
        <w:t>Елизаветовского сельского поселения</w:t>
      </w:r>
      <w:r w:rsidRPr="00D129C3">
        <w:rPr>
          <w:sz w:val="28"/>
          <w:szCs w:val="28"/>
        </w:rPr>
        <w:t>.</w:t>
      </w:r>
    </w:p>
    <w:p w:rsidR="006B18B0" w:rsidRDefault="00D129C3" w:rsidP="00D129C3">
      <w:pPr>
        <w:shd w:val="clear" w:color="auto" w:fill="FFFFFF"/>
        <w:spacing w:after="200" w:line="276" w:lineRule="auto"/>
        <w:ind w:firstLine="708"/>
        <w:jc w:val="both"/>
        <w:rPr>
          <w:sz w:val="28"/>
          <w:szCs w:val="28"/>
        </w:rPr>
      </w:pPr>
      <w:r w:rsidRPr="00D129C3">
        <w:rPr>
          <w:sz w:val="28"/>
          <w:szCs w:val="28"/>
        </w:rPr>
        <w:t xml:space="preserve">Основные поступления указанных доходов формируются за счет доходов от сдачи в аренду имущества, находящегося в </w:t>
      </w:r>
      <w:r w:rsidR="00BF41A2">
        <w:rPr>
          <w:sz w:val="28"/>
          <w:szCs w:val="28"/>
        </w:rPr>
        <w:t>собственности</w:t>
      </w:r>
      <w:r w:rsidRPr="00D129C3">
        <w:rPr>
          <w:sz w:val="28"/>
          <w:szCs w:val="28"/>
        </w:rPr>
        <w:t xml:space="preserve"> органов управления Елизаветовского сельского поселения, поступают в бюджет поселения в полном объеме</w:t>
      </w:r>
      <w:r>
        <w:rPr>
          <w:sz w:val="28"/>
          <w:szCs w:val="28"/>
        </w:rPr>
        <w:t xml:space="preserve"> </w:t>
      </w:r>
      <w:r w:rsidR="006B18B0">
        <w:rPr>
          <w:sz w:val="28"/>
          <w:szCs w:val="28"/>
        </w:rPr>
        <w:t>(приложение 7).</w:t>
      </w:r>
    </w:p>
    <w:p w:rsidR="006B18B0" w:rsidRDefault="006B18B0" w:rsidP="006B18B0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6B18B0" w:rsidRDefault="00D129C3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6B18B0">
        <w:rPr>
          <w:sz w:val="28"/>
          <w:szCs w:val="28"/>
        </w:rPr>
        <w:t xml:space="preserve">дминистрации </w:t>
      </w:r>
    </w:p>
    <w:p w:rsidR="006B18B0" w:rsidRDefault="006B18B0" w:rsidP="006B18B0">
      <w:pPr>
        <w:tabs>
          <w:tab w:val="left" w:pos="3957"/>
        </w:tabs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Елизаветовского </w:t>
      </w:r>
      <w:r>
        <w:rPr>
          <w:sz w:val="28"/>
          <w:szCs w:val="28"/>
        </w:rPr>
        <w:tab/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gramStart"/>
      <w:r>
        <w:rPr>
          <w:sz w:val="28"/>
          <w:szCs w:val="28"/>
        </w:rPr>
        <w:t>Луговой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</w:p>
    <w:p w:rsidR="006B18B0" w:rsidRDefault="006B18B0" w:rsidP="006B18B0">
      <w:pPr>
        <w:spacing w:line="242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сектора</w:t>
      </w:r>
      <w:proofErr w:type="gramEnd"/>
      <w:r>
        <w:rPr>
          <w:sz w:val="28"/>
          <w:szCs w:val="28"/>
        </w:rPr>
        <w:t xml:space="preserve"> </w:t>
      </w:r>
    </w:p>
    <w:p w:rsidR="006B18B0" w:rsidRDefault="006B18B0" w:rsidP="006B1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29C3">
        <w:rPr>
          <w:sz w:val="28"/>
          <w:szCs w:val="28"/>
        </w:rPr>
        <w:t>Н.В. Диденко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FE38AA" w:rsidRDefault="00822719" w:rsidP="00FE38AA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 методике расчета налогового и неналогового поте</w:t>
      </w:r>
      <w:r w:rsidR="00FE38AA">
        <w:rPr>
          <w:rFonts w:eastAsia="Calibri"/>
          <w:sz w:val="28"/>
          <w:szCs w:val="28"/>
          <w:lang w:eastAsia="en-US"/>
        </w:rPr>
        <w:t xml:space="preserve">нциалов бюджета Елизаветовского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822719" w:rsidRDefault="00FE38AA" w:rsidP="00FE38AA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2025-2027г</w:t>
      </w:r>
      <w:r w:rsidR="00822719">
        <w:rPr>
          <w:rFonts w:eastAsia="Calibri"/>
          <w:sz w:val="28"/>
          <w:szCs w:val="28"/>
          <w:lang w:eastAsia="en-US"/>
        </w:rPr>
        <w:t xml:space="preserve">.  </w:t>
      </w: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410"/>
        <w:gridCol w:w="1417"/>
        <w:gridCol w:w="1560"/>
        <w:gridCol w:w="1417"/>
      </w:tblGrid>
      <w:tr w:rsidR="00822719" w:rsidRPr="00822719" w:rsidTr="00FE38AA">
        <w:trPr>
          <w:trHeight w:val="780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 xml:space="preserve">Объем налоговых и неналоговых доходов бюджета Елизаветовского сельского поселения </w:t>
            </w:r>
            <w:r w:rsidR="00FE38AA">
              <w:rPr>
                <w:b/>
                <w:bCs/>
                <w:color w:val="000000"/>
                <w:sz w:val="28"/>
                <w:szCs w:val="28"/>
              </w:rPr>
              <w:t>на 2025-2027 гг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FE38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E38A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FE38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E38AA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FE38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FE38AA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22719" w:rsidRPr="00822719" w:rsidTr="00FE38AA">
        <w:trPr>
          <w:trHeight w:val="64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96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3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  <w:r w:rsidRPr="00822719">
              <w:rPr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1795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</w:p>
          <w:p w:rsidR="00822719" w:rsidRPr="00822719" w:rsidRDefault="00822719" w:rsidP="0082271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i/>
                <w:i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2220"/>
        </w:trPr>
        <w:tc>
          <w:tcPr>
            <w:tcW w:w="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jc w:val="both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 самоуправления, государственных внебюджетных фондов и созданных ими учреждений (за исключением имущества автономных учреждений)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2719" w:rsidRPr="00822719" w:rsidRDefault="00822719" w:rsidP="0082271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7B3A3E" w:rsidRDefault="007B3A3E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A97558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FE38AA" w:rsidRDefault="00822719" w:rsidP="00FE38AA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E38AA">
        <w:rPr>
          <w:rFonts w:eastAsia="Calibri"/>
          <w:sz w:val="28"/>
          <w:szCs w:val="28"/>
          <w:lang w:eastAsia="en-US"/>
        </w:rPr>
        <w:t xml:space="preserve">к методике расчета налогового и неналогового потенциалов бюджета Елизаветовского сельского поселения </w:t>
      </w:r>
    </w:p>
    <w:p w:rsidR="00FE38AA" w:rsidRDefault="00FE38AA" w:rsidP="00FE38AA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2025-2027г.  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4827"/>
        <w:gridCol w:w="1275"/>
        <w:gridCol w:w="731"/>
        <w:gridCol w:w="687"/>
        <w:gridCol w:w="1417"/>
      </w:tblGrid>
      <w:tr w:rsidR="00822719" w:rsidRPr="00822719" w:rsidTr="00FE38AA">
        <w:trPr>
          <w:trHeight w:val="930"/>
        </w:trPr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19" w:rsidRPr="00822719" w:rsidRDefault="00822719" w:rsidP="00EA4A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2719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br/>
              <w:t>налога на доходы физических лиц на 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822719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822719" w:rsidRPr="00822719" w:rsidTr="00FE38AA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E38AA" w:rsidRPr="00822719" w:rsidTr="00002E7C">
        <w:trPr>
          <w:trHeight w:val="6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82271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22719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822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822719" w:rsidRPr="00822719" w:rsidTr="00FE38AA">
        <w:trPr>
          <w:trHeight w:val="6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Оценка суммы доходов,  подлежащих                                            налогообложению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FE38AA">
            <w:pPr>
              <w:ind w:left="-392" w:firstLine="39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66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C94A5C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Средняя репрезентативная налоговая ставка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2719" w:rsidRPr="00822719" w:rsidRDefault="00822719" w:rsidP="00822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8AA" w:rsidRPr="00822719" w:rsidTr="00FE38AA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Налоговый потенциал, всего</w:t>
            </w:r>
            <w:r w:rsidRPr="00822719">
              <w:rPr>
                <w:color w:val="000000"/>
                <w:sz w:val="24"/>
                <w:szCs w:val="24"/>
              </w:rPr>
              <w:br/>
              <w:t>(п.1 х п.2 х п.3)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8AA" w:rsidRPr="00822719" w:rsidTr="00FE38AA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Норматив отчислений в бюджет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8AA" w:rsidRPr="00822719" w:rsidTr="00FE38AA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rPr>
                <w:color w:val="000000"/>
                <w:sz w:val="24"/>
                <w:szCs w:val="24"/>
              </w:rPr>
            </w:pPr>
            <w:r w:rsidRPr="00822719">
              <w:rPr>
                <w:color w:val="000000"/>
                <w:sz w:val="24"/>
                <w:szCs w:val="24"/>
              </w:rPr>
              <w:t>Налоговый потенциал в бюджет Елизаветовского сельского поселения (п.4 х п.5)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  <w:tr w:rsidR="00822719" w:rsidRPr="00822719" w:rsidTr="00FE38AA">
        <w:trPr>
          <w:trHeight w:val="31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19" w:rsidRPr="00822719" w:rsidRDefault="00822719" w:rsidP="0082271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660854" w:rsidRDefault="00660854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:rsidR="00EA4A38" w:rsidRDefault="00EA4A38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методике расчета налогового и неналогового потенциалов бюджета Елизаветовского сельского поселения </w:t>
      </w:r>
    </w:p>
    <w:p w:rsidR="00EA4A38" w:rsidRDefault="00EA4A38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2025-2027г.  </w:t>
      </w:r>
    </w:p>
    <w:p w:rsidR="00822719" w:rsidRDefault="00822719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80"/>
        <w:gridCol w:w="5013"/>
        <w:gridCol w:w="1418"/>
        <w:gridCol w:w="1276"/>
        <w:gridCol w:w="1417"/>
      </w:tblGrid>
      <w:tr w:rsidR="00C94A5C" w:rsidRPr="00C94A5C" w:rsidTr="00EA4A38">
        <w:trPr>
          <w:trHeight w:val="615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сельского поселения</w:t>
            </w:r>
            <w:r w:rsidRPr="00C94A5C">
              <w:rPr>
                <w:b/>
                <w:bCs/>
                <w:color w:val="000000"/>
                <w:sz w:val="28"/>
                <w:szCs w:val="28"/>
              </w:rPr>
              <w:br/>
              <w:t xml:space="preserve">по единому сельскохозяйственному налогу 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94A5C" w:rsidRPr="00C94A5C" w:rsidTr="00EA4A38">
        <w:trPr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тыс. руб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E38AA" w:rsidRPr="00C94A5C" w:rsidTr="00EA4A38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C94A5C" w:rsidRDefault="00FE38AA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C94A5C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C94A5C" w:rsidRDefault="00FE38AA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94A5C" w:rsidRPr="00C94A5C" w:rsidTr="00EA4A38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EA4A38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202</w:t>
            </w:r>
            <w:r w:rsidR="00EA4A38">
              <w:rPr>
                <w:color w:val="000000"/>
                <w:sz w:val="24"/>
                <w:szCs w:val="24"/>
              </w:rPr>
              <w:t>3</w:t>
            </w:r>
            <w:r w:rsidRPr="00C94A5C">
              <w:rPr>
                <w:color w:val="000000"/>
                <w:sz w:val="24"/>
                <w:szCs w:val="24"/>
              </w:rPr>
              <w:t xml:space="preserve"> года по данным отчета МРИФНС ф. № 5-ЕСХН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132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proofErr w:type="gramStart"/>
            <w:r w:rsidRPr="00C94A5C">
              <w:rPr>
                <w:color w:val="000000"/>
                <w:sz w:val="24"/>
                <w:szCs w:val="24"/>
              </w:rPr>
              <w:t>Сумма убытка, полученного в  предыдущем (предыдущих) налоговом (налоговых) периоде (периодах, уменьшающая налоговую базу за налоговый период (тыс. руб.)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Налоговая база для расчета налога (тыс. руб.)</w:t>
            </w:r>
            <w:r w:rsidRPr="00C94A5C">
              <w:rPr>
                <w:color w:val="000000"/>
                <w:sz w:val="24"/>
                <w:szCs w:val="24"/>
              </w:rPr>
              <w:br/>
              <w:t>(п.1-п.2)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Индекс роста (снижения) налогоплательщиков (средний по Азовскому району)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6F1CB8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Индекс </w:t>
            </w:r>
            <w:r w:rsidR="006F1CB8">
              <w:rPr>
                <w:color w:val="000000"/>
                <w:sz w:val="24"/>
                <w:szCs w:val="24"/>
              </w:rPr>
              <w:t>потребительских цен</w:t>
            </w:r>
            <w:r w:rsidRPr="00C94A5C">
              <w:rPr>
                <w:color w:val="000000"/>
                <w:sz w:val="24"/>
                <w:szCs w:val="24"/>
              </w:rPr>
              <w:t xml:space="preserve"> 202</w:t>
            </w:r>
            <w:r w:rsidR="00EA4A38">
              <w:rPr>
                <w:color w:val="000000"/>
                <w:sz w:val="24"/>
                <w:szCs w:val="24"/>
              </w:rPr>
              <w:t>5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EA4A38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Индекс </w:t>
            </w:r>
            <w:r w:rsidR="006F1CB8">
              <w:rPr>
                <w:color w:val="000000"/>
                <w:sz w:val="24"/>
                <w:szCs w:val="24"/>
              </w:rPr>
              <w:t>потребительских цен</w:t>
            </w:r>
            <w:r w:rsidR="006F1CB8" w:rsidRPr="00C94A5C">
              <w:rPr>
                <w:color w:val="000000"/>
                <w:sz w:val="24"/>
                <w:szCs w:val="24"/>
              </w:rPr>
              <w:t xml:space="preserve"> </w:t>
            </w:r>
            <w:r w:rsidRPr="00C94A5C">
              <w:rPr>
                <w:color w:val="000000"/>
                <w:sz w:val="24"/>
                <w:szCs w:val="24"/>
              </w:rPr>
              <w:t>202</w:t>
            </w:r>
            <w:r w:rsidR="00EA4A38">
              <w:rPr>
                <w:color w:val="000000"/>
                <w:sz w:val="24"/>
                <w:szCs w:val="24"/>
              </w:rPr>
              <w:t>6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EA4A38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Индекс </w:t>
            </w:r>
            <w:r w:rsidR="006F1CB8">
              <w:rPr>
                <w:color w:val="000000"/>
                <w:sz w:val="24"/>
                <w:szCs w:val="24"/>
              </w:rPr>
              <w:t>потребительских цен</w:t>
            </w:r>
            <w:r w:rsidR="006F1CB8" w:rsidRPr="00C94A5C">
              <w:rPr>
                <w:color w:val="000000"/>
                <w:sz w:val="24"/>
                <w:szCs w:val="24"/>
              </w:rPr>
              <w:t xml:space="preserve"> </w:t>
            </w:r>
            <w:r w:rsidRPr="00C94A5C">
              <w:rPr>
                <w:color w:val="000000"/>
                <w:sz w:val="24"/>
                <w:szCs w:val="24"/>
              </w:rPr>
              <w:t>202</w:t>
            </w:r>
            <w:r w:rsidR="00EA4A38">
              <w:rPr>
                <w:color w:val="000000"/>
                <w:sz w:val="24"/>
                <w:szCs w:val="24"/>
              </w:rPr>
              <w:t>7</w:t>
            </w:r>
            <w:r w:rsidRPr="00C94A5C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Налоговая база: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EA4A38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EA4A38">
              <w:rPr>
                <w:color w:val="000000"/>
                <w:sz w:val="24"/>
                <w:szCs w:val="24"/>
              </w:rPr>
              <w:t>5</w:t>
            </w:r>
            <w:r w:rsidRPr="00C94A5C">
              <w:rPr>
                <w:color w:val="000000"/>
                <w:sz w:val="24"/>
                <w:szCs w:val="24"/>
              </w:rPr>
              <w:t xml:space="preserve">года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п.3 x п.4 x п.5)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EA4A38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EA4A38">
              <w:rPr>
                <w:color w:val="000000"/>
                <w:sz w:val="24"/>
                <w:szCs w:val="24"/>
              </w:rPr>
              <w:t>6</w:t>
            </w:r>
            <w:r w:rsidRPr="00C94A5C">
              <w:rPr>
                <w:color w:val="000000"/>
                <w:sz w:val="24"/>
                <w:szCs w:val="24"/>
              </w:rPr>
              <w:t>года (п.3 x п.4 x п.5 x п.6)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EA4A38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202</w:t>
            </w:r>
            <w:r w:rsidR="00EA4A38">
              <w:rPr>
                <w:color w:val="000000"/>
                <w:sz w:val="24"/>
                <w:szCs w:val="24"/>
              </w:rPr>
              <w:t>7</w:t>
            </w:r>
            <w:r w:rsidRPr="00C94A5C">
              <w:rPr>
                <w:color w:val="000000"/>
                <w:sz w:val="24"/>
                <w:szCs w:val="24"/>
              </w:rPr>
              <w:t>года (п.3 x п.4 х п.5 х п.6 х п.7)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Репрезентативная налоговая ставка средняя по Азовскому району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 xml:space="preserve">Налоговый потенциал 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п.8 х п.9)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Норматив отчислений в 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4A5C" w:rsidRPr="00C94A5C" w:rsidRDefault="00C94A5C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Налоговый потенциал  в местный бюджет (п.10 x п.11)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4</w:t>
      </w:r>
    </w:p>
    <w:p w:rsidR="00EA4A38" w:rsidRDefault="00EA4A38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методике расчета налогового и неналогового потенциалов бюджета Елизаветовского сельского поселения </w:t>
      </w:r>
    </w:p>
    <w:p w:rsidR="00EA4A38" w:rsidRDefault="00EA4A38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2025-2027г.  </w:t>
      </w: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00"/>
        <w:gridCol w:w="4952"/>
        <w:gridCol w:w="1417"/>
        <w:gridCol w:w="1418"/>
        <w:gridCol w:w="1417"/>
      </w:tblGrid>
      <w:tr w:rsidR="00C94A5C" w:rsidRPr="00C94A5C" w:rsidTr="00EA4A38">
        <w:trPr>
          <w:trHeight w:val="585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C94A5C" w:rsidRDefault="00C94A5C" w:rsidP="001B0B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4A5C">
              <w:rPr>
                <w:b/>
                <w:bCs/>
                <w:color w:val="000000"/>
                <w:sz w:val="28"/>
                <w:szCs w:val="28"/>
              </w:rPr>
              <w:t xml:space="preserve">Расчет поступлений в бюджет Елизаветовского сельского поселения налога на имущество физических лиц 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C94A5C" w:rsidRPr="00C94A5C" w:rsidTr="00EA4A38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5C" w:rsidRPr="00C94A5C" w:rsidRDefault="00C94A5C" w:rsidP="00C94A5C">
            <w:pPr>
              <w:jc w:val="right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C94A5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94A5C">
              <w:rPr>
                <w:color w:val="000000"/>
                <w:sz w:val="24"/>
                <w:szCs w:val="24"/>
              </w:rPr>
              <w:t>уб</w:t>
            </w:r>
            <w:r w:rsidR="009D4FA6">
              <w:rPr>
                <w:color w:val="000000"/>
                <w:sz w:val="24"/>
                <w:szCs w:val="24"/>
              </w:rPr>
              <w:t>.</w:t>
            </w:r>
          </w:p>
        </w:tc>
      </w:tr>
      <w:tr w:rsidR="00FE38AA" w:rsidRPr="00C94A5C" w:rsidTr="00EA4A38">
        <w:trPr>
          <w:trHeight w:val="81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C94A5C" w:rsidRDefault="00FE38AA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4A5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94A5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C94A5C" w:rsidRDefault="00FE38AA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4A5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94A5C" w:rsidRPr="00C94A5C" w:rsidTr="00EA4A38">
        <w:trPr>
          <w:trHeight w:val="7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пп.1 п.2. ст. 406 НК РФ, по ставкам установленным решением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C94A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пп.2 п.2. ст. 406 НК РФ, по ставкам установленным решением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C94A5C" w:rsidTr="00EA4A38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 xml:space="preserve">Сумма налога по кадастровой стоимости объектов </w:t>
            </w:r>
            <w:proofErr w:type="spellStart"/>
            <w:r w:rsidRPr="001B0BF2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1B0BF2">
              <w:rPr>
                <w:color w:val="000000"/>
                <w:sz w:val="24"/>
                <w:szCs w:val="24"/>
              </w:rPr>
              <w:t xml:space="preserve"> указанных в пп.3 п.2. ст. 406 НК РФ, по ставкам установленным решением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0BF2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rPr>
                <w:color w:val="000000"/>
                <w:sz w:val="24"/>
                <w:szCs w:val="24"/>
              </w:rPr>
            </w:pPr>
            <w:r w:rsidRPr="001B0BF2">
              <w:rPr>
                <w:color w:val="000000"/>
                <w:sz w:val="24"/>
                <w:szCs w:val="24"/>
              </w:rPr>
              <w:t>Налоговый потенциал в бюджет поселения (п.1+ п.2+п.3)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4A5C" w:rsidRPr="00C94A5C" w:rsidTr="00EA4A38">
        <w:trPr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1B0BF2" w:rsidP="00C94A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0BF2">
              <w:rPr>
                <w:b/>
                <w:bCs/>
                <w:color w:val="000000"/>
                <w:sz w:val="24"/>
                <w:szCs w:val="24"/>
              </w:rPr>
              <w:t>Всего поступлений по налогу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A5C" w:rsidRPr="00C94A5C" w:rsidRDefault="00C94A5C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822719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5</w:t>
      </w:r>
    </w:p>
    <w:p w:rsidR="00EA4A38" w:rsidRDefault="00EA4A38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методике расчета налогового и неналогового потенциалов бюджета Елизаветовского сельского поселения </w:t>
      </w:r>
    </w:p>
    <w:p w:rsidR="00EA4A38" w:rsidRDefault="00EA4A38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2025-2027г.  </w:t>
      </w:r>
    </w:p>
    <w:p w:rsidR="00C94A5C" w:rsidRDefault="00C94A5C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994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60"/>
        <w:gridCol w:w="30"/>
        <w:gridCol w:w="5103"/>
        <w:gridCol w:w="1418"/>
        <w:gridCol w:w="1417"/>
        <w:gridCol w:w="1418"/>
      </w:tblGrid>
      <w:tr w:rsidR="00C94A5C" w:rsidRPr="00A9222E" w:rsidTr="00EA4A38">
        <w:trPr>
          <w:trHeight w:val="660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5C" w:rsidRPr="00A9222E" w:rsidRDefault="00C94A5C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Расчет поступлений в бюджет  Елизаветовского сельского поселения                                                                        земельного налога 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9D4FA6" w:rsidRPr="00A9222E" w:rsidRDefault="009D4FA6" w:rsidP="009D4FA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9222E">
              <w:rPr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A9222E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A9222E">
              <w:rPr>
                <w:bCs/>
                <w:color w:val="000000"/>
                <w:sz w:val="28"/>
                <w:szCs w:val="28"/>
              </w:rPr>
              <w:t>уб.</w:t>
            </w:r>
          </w:p>
        </w:tc>
      </w:tr>
      <w:tr w:rsidR="00FE38AA" w:rsidRPr="00A9222E" w:rsidTr="00EA4A38">
        <w:trPr>
          <w:trHeight w:val="43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A9222E" w:rsidRDefault="00FE38AA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9222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9222E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8AA" w:rsidRPr="00A9222E" w:rsidRDefault="00FE38AA" w:rsidP="00C94A5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9222E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B0BF2" w:rsidRPr="00A9222E" w:rsidTr="00EA4A38">
        <w:trPr>
          <w:trHeight w:val="630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Кадастровая стоимость земельных участков сельскохозяйственного назначения,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720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земельного налога по землям сельскохозяйственного назначения, облагаемых по ставке 0,3% всего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,(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п.1х0,3%)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 w:rsidP="00EA4A38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льготы по п.5, ст. 391 НКРФ (данные отчета 5-МН за 202</w:t>
            </w:r>
            <w:r w:rsidR="00EA4A38">
              <w:rPr>
                <w:color w:val="000000"/>
                <w:sz w:val="24"/>
                <w:szCs w:val="24"/>
              </w:rPr>
              <w:t>3</w:t>
            </w:r>
            <w:r w:rsidRPr="00A9222E">
              <w:rPr>
                <w:color w:val="000000"/>
                <w:sz w:val="24"/>
                <w:szCs w:val="24"/>
              </w:rPr>
              <w:t>г стр.2610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– физ.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 w:rsidP="00EA4A38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льготы по  МБО по п.2, ст. 387 НКРФ (данные отчета 5-МН за 202</w:t>
            </w:r>
            <w:r w:rsidR="00EA4A38">
              <w:rPr>
                <w:color w:val="000000"/>
                <w:sz w:val="24"/>
                <w:szCs w:val="24"/>
              </w:rPr>
              <w:t>3</w:t>
            </w:r>
            <w:r w:rsidRPr="00A9222E">
              <w:rPr>
                <w:color w:val="000000"/>
                <w:sz w:val="24"/>
                <w:szCs w:val="24"/>
              </w:rPr>
              <w:t xml:space="preserve"> г. стр.2640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– физ.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645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Выпадающие доходы (льготы) с учетом коэффициента роста 1,06 ((п.3+п.4)*1,06)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B0BF2" w:rsidRPr="00A9222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 w:rsidP="00EA4A38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Коэффициент роста налоговых баз (ограничение роста суммы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алога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п.17. ст.396 НК РФ) в 202</w:t>
            </w:r>
            <w:r w:rsidR="00EA4A38">
              <w:rPr>
                <w:color w:val="000000"/>
                <w:sz w:val="24"/>
                <w:szCs w:val="24"/>
              </w:rPr>
              <w:t>6</w:t>
            </w:r>
            <w:r w:rsidRPr="00A9222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B0BF2" w:rsidRPr="00A9222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 w:rsidP="00EA4A38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Коэффициент роста налоговых баз (ограничение роста суммы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алога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п.17. ст.396 НК РФ) в 202</w:t>
            </w:r>
            <w:r w:rsidR="00EA4A38">
              <w:rPr>
                <w:color w:val="000000"/>
                <w:sz w:val="24"/>
                <w:szCs w:val="24"/>
              </w:rPr>
              <w:t>7</w:t>
            </w:r>
            <w:r w:rsidRPr="00A9222E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57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 w:rsidP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льгот по п.5, ст. 391 НКРФ и п.2, ст. 387 НКРФ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1B0BF2" w:rsidRPr="00A9222E">
              <w:rPr>
                <w:color w:val="000000"/>
                <w:sz w:val="24"/>
                <w:szCs w:val="24"/>
              </w:rPr>
              <w:t>9</w:t>
            </w:r>
          </w:p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 xml:space="preserve">Итого сумма </w:t>
            </w:r>
            <w:proofErr w:type="spellStart"/>
            <w:r w:rsidRPr="00A9222E">
              <w:rPr>
                <w:b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A9222E">
              <w:rPr>
                <w:b/>
                <w:bCs/>
                <w:color w:val="000000"/>
                <w:sz w:val="24"/>
                <w:szCs w:val="24"/>
              </w:rPr>
              <w:t xml:space="preserve">. налога по землям </w:t>
            </w:r>
            <w:proofErr w:type="spellStart"/>
            <w:r w:rsidRPr="00A9222E">
              <w:rPr>
                <w:b/>
                <w:bCs/>
                <w:color w:val="000000"/>
                <w:sz w:val="24"/>
                <w:szCs w:val="24"/>
              </w:rPr>
              <w:t>сельскохоз</w:t>
            </w:r>
            <w:proofErr w:type="gramStart"/>
            <w:r w:rsidRPr="00A9222E">
              <w:rPr>
                <w:b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A9222E">
              <w:rPr>
                <w:b/>
                <w:bCs/>
                <w:color w:val="000000"/>
                <w:sz w:val="24"/>
                <w:szCs w:val="24"/>
              </w:rPr>
              <w:t>азначения</w:t>
            </w:r>
            <w:proofErr w:type="spellEnd"/>
            <w:r w:rsidRPr="00A9222E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A9222E">
              <w:rPr>
                <w:color w:val="000000"/>
                <w:sz w:val="24"/>
                <w:szCs w:val="24"/>
              </w:rPr>
              <w:t xml:space="preserve"> всего</w:t>
            </w:r>
            <w:r w:rsidRPr="00A9222E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 (2а)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 (стр. 2б-стр.8)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A9222E" w:rsidP="001B0B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B0BF2" w:rsidRPr="00A922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Кадастровая стоимость земельных участков облагаемых по ставке 1,5%,всего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F2" w:rsidRPr="00A9222E" w:rsidRDefault="001B0BF2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0BF2" w:rsidRPr="00A9222E" w:rsidTr="00EA4A38">
        <w:trPr>
          <w:trHeight w:val="267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BF2" w:rsidRDefault="001B0BF2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  <w:p w:rsidR="00EA4A38" w:rsidRPr="00A9222E" w:rsidRDefault="00EA4A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BF2" w:rsidRPr="00A9222E" w:rsidRDefault="001B0BF2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443"/>
        </w:trPr>
        <w:tc>
          <w:tcPr>
            <w:tcW w:w="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Сумма налога по ставке 1,5% всего, в том числе (</w:t>
            </w:r>
            <w:proofErr w:type="spellStart"/>
            <w:proofErr w:type="gramStart"/>
            <w:r w:rsidRPr="00A9222E">
              <w:rPr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A9222E">
              <w:rPr>
                <w:color w:val="000000"/>
                <w:sz w:val="24"/>
                <w:szCs w:val="24"/>
              </w:rPr>
              <w:t xml:space="preserve"> 10*1.5%):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630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A58" w:rsidRPr="00A9222E" w:rsidRDefault="00A9222E" w:rsidP="00EA4A38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 xml:space="preserve">Сумма льготы по льготируемой категории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зем</w:t>
            </w:r>
            <w:proofErr w:type="gramStart"/>
            <w:r w:rsidRPr="00A9222E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A9222E">
              <w:rPr>
                <w:color w:val="000000"/>
                <w:sz w:val="24"/>
                <w:szCs w:val="24"/>
              </w:rPr>
              <w:t>частков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согл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. ст. 395 НКРФ, </w:t>
            </w:r>
            <w:proofErr w:type="spellStart"/>
            <w:r w:rsidRPr="00A9222E">
              <w:rPr>
                <w:color w:val="000000"/>
                <w:sz w:val="24"/>
                <w:szCs w:val="24"/>
              </w:rPr>
              <w:t>облаг.по</w:t>
            </w:r>
            <w:proofErr w:type="spellEnd"/>
            <w:r w:rsidRPr="00A9222E">
              <w:rPr>
                <w:color w:val="000000"/>
                <w:sz w:val="24"/>
                <w:szCs w:val="24"/>
              </w:rPr>
              <w:t xml:space="preserve"> ст.1,5%  (по данным отчета 5-МН за 202</w:t>
            </w:r>
            <w:r w:rsidR="00EA4A38">
              <w:rPr>
                <w:color w:val="000000"/>
                <w:sz w:val="24"/>
                <w:szCs w:val="24"/>
              </w:rPr>
              <w:t>3</w:t>
            </w:r>
            <w:r w:rsidRPr="00A9222E">
              <w:rPr>
                <w:color w:val="000000"/>
                <w:sz w:val="24"/>
                <w:szCs w:val="24"/>
              </w:rPr>
              <w:t xml:space="preserve"> г. стр.1710)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315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>Итого сумма земельного налога по прочим землям</w:t>
            </w:r>
            <w:r w:rsidRPr="00A9222E">
              <w:rPr>
                <w:color w:val="000000"/>
                <w:sz w:val="24"/>
                <w:szCs w:val="24"/>
              </w:rPr>
              <w:t>, облагаемым по ставке 1,5% ,за минусом льгот (стр11-стр12)</w:t>
            </w:r>
            <w:r w:rsidRPr="00A9222E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315"/>
        </w:trPr>
        <w:tc>
          <w:tcPr>
            <w:tcW w:w="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C94A5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225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7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 w:rsidP="00C94A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 w:rsidP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 w:rsidP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315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222E">
              <w:rPr>
                <w:b/>
                <w:bCs/>
                <w:color w:val="000000"/>
                <w:sz w:val="24"/>
                <w:szCs w:val="24"/>
              </w:rPr>
              <w:t>Сумма земельного налога – всего:</w:t>
            </w:r>
            <w:r w:rsidRPr="00A9222E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A9222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315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jc w:val="both"/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а) по юридическим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222E" w:rsidRPr="00A9222E" w:rsidTr="00EA4A38">
        <w:trPr>
          <w:trHeight w:val="315"/>
        </w:trPr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2E" w:rsidRPr="00A9222E" w:rsidRDefault="00A9222E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б) по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2E" w:rsidRPr="00A9222E" w:rsidRDefault="00A922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9222E" w:rsidRDefault="00A9222E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EA4A38" w:rsidRDefault="009D4FA6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A4A38">
        <w:rPr>
          <w:rFonts w:eastAsia="Calibri"/>
          <w:sz w:val="28"/>
          <w:szCs w:val="28"/>
          <w:lang w:eastAsia="en-US"/>
        </w:rPr>
        <w:t xml:space="preserve">к методике расчета налогового и неналогового потенциалов бюджета Елизаветовского сельского поселения </w:t>
      </w:r>
    </w:p>
    <w:p w:rsidR="009D4FA6" w:rsidRDefault="00EA4A38" w:rsidP="00EA4A38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2025-2027г</w:t>
      </w:r>
      <w:r w:rsidR="009D4FA6">
        <w:rPr>
          <w:rFonts w:eastAsia="Calibri"/>
          <w:sz w:val="28"/>
          <w:szCs w:val="28"/>
          <w:lang w:eastAsia="en-US"/>
        </w:rPr>
        <w:t>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996"/>
        <w:gridCol w:w="1107"/>
        <w:gridCol w:w="1276"/>
        <w:gridCol w:w="1417"/>
        <w:gridCol w:w="1418"/>
      </w:tblGrid>
      <w:tr w:rsidR="009D4FA6" w:rsidRPr="009D4FA6" w:rsidTr="00EA4A38">
        <w:trPr>
          <w:trHeight w:val="100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38" w:rsidRDefault="00EA4A38" w:rsidP="00A922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>Расчет поступлений в бюджет Елизаветовского  сельского поселения государственной пошлины за совершение нотариальных действий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br/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9D4FA6" w:rsidRPr="009D4FA6" w:rsidTr="00EA4A3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FE38AA" w:rsidRPr="009D4FA6" w:rsidTr="00EA4A38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8AA" w:rsidRPr="009D4FA6" w:rsidRDefault="00FE38AA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4FA6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D4FA6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E38AA" w:rsidRPr="009D4FA6" w:rsidRDefault="00FE38AA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9D4FA6" w:rsidRDefault="00FE38AA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D4FA6" w:rsidRPr="009D4FA6" w:rsidTr="00EA4A3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EA4A38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 xml:space="preserve">Поступление в бюджет поселения за </w:t>
            </w:r>
            <w:r w:rsidR="00A9222E">
              <w:rPr>
                <w:color w:val="000000"/>
                <w:sz w:val="24"/>
                <w:szCs w:val="24"/>
              </w:rPr>
              <w:t>9</w:t>
            </w:r>
            <w:r w:rsidRPr="009D4FA6">
              <w:rPr>
                <w:color w:val="000000"/>
                <w:sz w:val="24"/>
                <w:szCs w:val="24"/>
              </w:rPr>
              <w:t xml:space="preserve"> месяцев 202</w:t>
            </w:r>
            <w:r w:rsidR="00EA4A38">
              <w:rPr>
                <w:color w:val="000000"/>
                <w:sz w:val="24"/>
                <w:szCs w:val="24"/>
              </w:rPr>
              <w:t>4</w:t>
            </w:r>
            <w:r w:rsidRPr="009D4FA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EA4A38">
        <w:trPr>
          <w:trHeight w:val="6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Ожидаемое поступление за год (гр.1/9x12)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EA4A3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A9222E" w:rsidP="009D4FA6">
            <w:pPr>
              <w:rPr>
                <w:color w:val="000000"/>
                <w:sz w:val="24"/>
                <w:szCs w:val="24"/>
              </w:rPr>
            </w:pPr>
            <w:r w:rsidRPr="00A9222E">
              <w:rPr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EA4A38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BF41A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Оценка налогового потенциала государственной пошлины в проектируемых условиях (п.2 х п.3)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FA6" w:rsidRDefault="009D4FA6" w:rsidP="009D4FA6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7</w:t>
      </w:r>
    </w:p>
    <w:p w:rsidR="00EA4A38" w:rsidRDefault="00EA4A38" w:rsidP="00EA4A38">
      <w:pPr>
        <w:widowControl w:val="0"/>
        <w:autoSpaceDE w:val="0"/>
        <w:autoSpaceDN w:val="0"/>
        <w:adjustRightInd w:val="0"/>
        <w:ind w:left="5387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методике расчета налогового и неналогового потенциалов бюджета Елизаветовского сельского поселения </w:t>
      </w:r>
    </w:p>
    <w:p w:rsidR="009D4FA6" w:rsidRDefault="00EA4A38" w:rsidP="00EA4A38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2025-2027г</w:t>
      </w:r>
      <w:r w:rsidR="009D4FA6">
        <w:rPr>
          <w:rFonts w:eastAsia="Calibri"/>
          <w:sz w:val="28"/>
          <w:szCs w:val="28"/>
          <w:lang w:eastAsia="en-US"/>
        </w:rPr>
        <w:t>.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645"/>
        <w:gridCol w:w="1312"/>
        <w:gridCol w:w="1422"/>
        <w:gridCol w:w="1383"/>
      </w:tblGrid>
      <w:tr w:rsidR="009D4FA6" w:rsidRPr="009D4FA6" w:rsidTr="00EA4A38">
        <w:trPr>
          <w:trHeight w:val="1545"/>
        </w:trPr>
        <w:tc>
          <w:tcPr>
            <w:tcW w:w="9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Расчет поступлений в бюджет Елизаветовского сельского поселения </w:t>
            </w:r>
          </w:p>
          <w:p w:rsidR="009D4FA6" w:rsidRPr="009D4FA6" w:rsidRDefault="009D4FA6" w:rsidP="00A922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доходов от сдачи в аренду имущества, находящегося в </w:t>
            </w:r>
            <w:r w:rsidR="00747F9D">
              <w:rPr>
                <w:b/>
                <w:bCs/>
                <w:color w:val="000000"/>
                <w:sz w:val="28"/>
                <w:szCs w:val="28"/>
              </w:rPr>
              <w:t>собственности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 органов управления </w:t>
            </w:r>
            <w:r w:rsidR="00747F9D">
              <w:rPr>
                <w:b/>
                <w:bCs/>
                <w:color w:val="000000"/>
                <w:sz w:val="28"/>
                <w:szCs w:val="28"/>
              </w:rPr>
              <w:t xml:space="preserve">Елизаветовского сельского поселения </w:t>
            </w:r>
            <w:r w:rsidRPr="009D4FA6">
              <w:rPr>
                <w:b/>
                <w:bCs/>
                <w:color w:val="000000"/>
                <w:sz w:val="28"/>
                <w:szCs w:val="28"/>
              </w:rPr>
              <w:t xml:space="preserve">и созданных им учреждений  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>-202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EA4A38" w:rsidRPr="00822719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EA4A3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9D4FA6" w:rsidRPr="009D4FA6" w:rsidTr="00EA4A38">
        <w:trPr>
          <w:trHeight w:val="330"/>
        </w:trPr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FA6" w:rsidRPr="009D4FA6" w:rsidRDefault="009D4FA6" w:rsidP="009D4FA6">
            <w:pPr>
              <w:jc w:val="right"/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9D4FA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D4FA6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FE38AA" w:rsidRPr="009D4FA6" w:rsidTr="00EA4A38">
        <w:trPr>
          <w:trHeight w:val="330"/>
        </w:trPr>
        <w:tc>
          <w:tcPr>
            <w:tcW w:w="5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9D4FA6" w:rsidRDefault="00FE38AA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38AA" w:rsidRPr="00822719" w:rsidRDefault="00FE38AA" w:rsidP="00D408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22719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D4FA6" w:rsidRPr="009D4FA6" w:rsidTr="00EA4A38">
        <w:trPr>
          <w:trHeight w:val="645"/>
        </w:trPr>
        <w:tc>
          <w:tcPr>
            <w:tcW w:w="5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747F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4FA6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FA6" w:rsidRPr="009D4FA6" w:rsidTr="00EA4A38">
        <w:trPr>
          <w:trHeight w:val="1260"/>
        </w:trPr>
        <w:tc>
          <w:tcPr>
            <w:tcW w:w="5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FA6" w:rsidRPr="009D4FA6" w:rsidRDefault="009D4FA6" w:rsidP="00007B1E">
            <w:pPr>
              <w:rPr>
                <w:color w:val="000000"/>
                <w:sz w:val="24"/>
                <w:szCs w:val="24"/>
              </w:rPr>
            </w:pPr>
            <w:r w:rsidRPr="009D4FA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 w:rsidR="00747F9D">
              <w:rPr>
                <w:color w:val="000000"/>
                <w:sz w:val="24"/>
                <w:szCs w:val="24"/>
              </w:rPr>
              <w:t xml:space="preserve"> Елизаветовского сельского поселения</w:t>
            </w:r>
            <w:r w:rsidRPr="009D4FA6">
              <w:rPr>
                <w:color w:val="000000"/>
                <w:sz w:val="24"/>
                <w:szCs w:val="24"/>
              </w:rPr>
              <w:t xml:space="preserve"> и созданных им учреждений</w:t>
            </w:r>
            <w:r w:rsidR="00007B1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4FA6" w:rsidRPr="009D4FA6" w:rsidRDefault="009D4FA6" w:rsidP="009D4F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D4FA6" w:rsidRPr="009D4FA6" w:rsidTr="00EA4A38">
        <w:trPr>
          <w:trHeight w:val="315"/>
        </w:trPr>
        <w:tc>
          <w:tcPr>
            <w:tcW w:w="5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FA6" w:rsidRPr="009D4FA6" w:rsidRDefault="009D4FA6" w:rsidP="009D4FA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D4FA6" w:rsidRPr="007B3A3E" w:rsidRDefault="009D4FA6" w:rsidP="00C94A5C">
      <w:pPr>
        <w:widowControl w:val="0"/>
        <w:autoSpaceDE w:val="0"/>
        <w:autoSpaceDN w:val="0"/>
        <w:adjustRightInd w:val="0"/>
        <w:ind w:left="5664"/>
        <w:jc w:val="right"/>
        <w:outlineLvl w:val="0"/>
        <w:rPr>
          <w:rFonts w:eastAsia="Calibri"/>
          <w:sz w:val="28"/>
          <w:szCs w:val="28"/>
          <w:lang w:eastAsia="en-US"/>
        </w:rPr>
      </w:pPr>
    </w:p>
    <w:sectPr w:rsidR="009D4FA6" w:rsidRPr="007B3A3E" w:rsidSect="00FE38AA">
      <w:pgSz w:w="11906" w:h="16838"/>
      <w:pgMar w:top="567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29636786"/>
    <w:multiLevelType w:val="multilevel"/>
    <w:tmpl w:val="29636786"/>
    <w:lvl w:ilvl="0" w:tentative="1">
      <w:start w:val="1"/>
      <w:numFmt w:val="decimal"/>
      <w:pStyle w:val="a"/>
      <w:lvlText w:val="%1.   "/>
      <w:lvlJc w:val="left"/>
      <w:pPr>
        <w:tabs>
          <w:tab w:val="left" w:pos="1571"/>
        </w:tabs>
        <w:ind w:firstLine="851"/>
      </w:pPr>
    </w:lvl>
    <w:lvl w:ilvl="1" w:tentative="1">
      <w:start w:val="1"/>
      <w:numFmt w:val="decimal"/>
      <w:lvlText w:val="%1.%2 "/>
      <w:lvlJc w:val="left"/>
      <w:pPr>
        <w:tabs>
          <w:tab w:val="left" w:pos="1684"/>
        </w:tabs>
        <w:ind w:left="57" w:firstLine="907"/>
      </w:pPr>
    </w:lvl>
    <w:lvl w:ilvl="2" w:tentative="1">
      <w:start w:val="1"/>
      <w:numFmt w:val="bullet"/>
      <w:lvlText w:val=""/>
      <w:lvlJc w:val="left"/>
      <w:pPr>
        <w:tabs>
          <w:tab w:val="left" w:pos="1531"/>
        </w:tabs>
        <w:ind w:left="1531" w:hanging="397"/>
      </w:pPr>
      <w:rPr>
        <w:rFonts w:ascii="Symbol" w:hAnsi="Symbol" w:cs="Symbol"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3F09035E"/>
    <w:multiLevelType w:val="hybridMultilevel"/>
    <w:tmpl w:val="89589FB4"/>
    <w:lvl w:ilvl="0" w:tplc="1E028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871988"/>
    <w:multiLevelType w:val="multilevel"/>
    <w:tmpl w:val="53871988"/>
    <w:lvl w:ilvl="0" w:tentative="1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 w:tentative="1">
      <w:numFmt w:val="none"/>
      <w:lvlText w:val=""/>
      <w:lvlJc w:val="left"/>
      <w:pPr>
        <w:tabs>
          <w:tab w:val="left" w:pos="360"/>
        </w:tabs>
      </w:pPr>
    </w:lvl>
    <w:lvl w:ilvl="3" w:tentative="1">
      <w:numFmt w:val="none"/>
      <w:lvlText w:val=""/>
      <w:lvlJc w:val="left"/>
      <w:pPr>
        <w:tabs>
          <w:tab w:val="left" w:pos="360"/>
        </w:tabs>
      </w:pPr>
    </w:lvl>
    <w:lvl w:ilvl="4" w:tentative="1">
      <w:numFmt w:val="none"/>
      <w:lvlText w:val=""/>
      <w:lvlJc w:val="left"/>
      <w:pPr>
        <w:tabs>
          <w:tab w:val="left" w:pos="360"/>
        </w:tabs>
      </w:pPr>
    </w:lvl>
    <w:lvl w:ilvl="5" w:tentative="1">
      <w:numFmt w:val="none"/>
      <w:lvlText w:val=""/>
      <w:lvlJc w:val="left"/>
      <w:pPr>
        <w:tabs>
          <w:tab w:val="left" w:pos="360"/>
        </w:tabs>
      </w:pPr>
    </w:lvl>
    <w:lvl w:ilvl="6" w:tentative="1">
      <w:numFmt w:val="none"/>
      <w:lvlText w:val=""/>
      <w:lvlJc w:val="left"/>
      <w:pPr>
        <w:tabs>
          <w:tab w:val="left" w:pos="360"/>
        </w:tabs>
      </w:pPr>
    </w:lvl>
    <w:lvl w:ilvl="7" w:tentative="1">
      <w:numFmt w:val="none"/>
      <w:lvlText w:val=""/>
      <w:lvlJc w:val="left"/>
      <w:pPr>
        <w:tabs>
          <w:tab w:val="left" w:pos="360"/>
        </w:tabs>
      </w:pPr>
    </w:lvl>
    <w:lvl w:ilvl="8" w:tentative="1">
      <w:numFmt w:val="none"/>
      <w:lvlText w:val=""/>
      <w:lvlJc w:val="left"/>
      <w:pPr>
        <w:tabs>
          <w:tab w:val="left" w:pos="360"/>
        </w:tabs>
      </w:pPr>
    </w:lvl>
  </w:abstractNum>
  <w:abstractNum w:abstractNumId="4">
    <w:nsid w:val="7AD8126E"/>
    <w:multiLevelType w:val="multilevel"/>
    <w:tmpl w:val="7AD812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717"/>
    <w:rsid w:val="0000083B"/>
    <w:rsid w:val="00007B1E"/>
    <w:rsid w:val="00012FF5"/>
    <w:rsid w:val="00016D6A"/>
    <w:rsid w:val="00020438"/>
    <w:rsid w:val="00022F9E"/>
    <w:rsid w:val="00026BC4"/>
    <w:rsid w:val="0003356B"/>
    <w:rsid w:val="00051F67"/>
    <w:rsid w:val="000609E2"/>
    <w:rsid w:val="00061047"/>
    <w:rsid w:val="000627A2"/>
    <w:rsid w:val="0007015E"/>
    <w:rsid w:val="00072F2D"/>
    <w:rsid w:val="00073DAA"/>
    <w:rsid w:val="00077B47"/>
    <w:rsid w:val="000857A6"/>
    <w:rsid w:val="00097888"/>
    <w:rsid w:val="000A164A"/>
    <w:rsid w:val="000A7AF4"/>
    <w:rsid w:val="000C23B0"/>
    <w:rsid w:val="000D46EC"/>
    <w:rsid w:val="000E235D"/>
    <w:rsid w:val="000E3614"/>
    <w:rsid w:val="000F10A6"/>
    <w:rsid w:val="0010060C"/>
    <w:rsid w:val="00132B3E"/>
    <w:rsid w:val="0014666B"/>
    <w:rsid w:val="0015229D"/>
    <w:rsid w:val="00162340"/>
    <w:rsid w:val="00162A08"/>
    <w:rsid w:val="00164A20"/>
    <w:rsid w:val="001677AD"/>
    <w:rsid w:val="001730C3"/>
    <w:rsid w:val="00192C0A"/>
    <w:rsid w:val="001A4808"/>
    <w:rsid w:val="001B0BF2"/>
    <w:rsid w:val="001C1E5D"/>
    <w:rsid w:val="001D6539"/>
    <w:rsid w:val="001E5E9C"/>
    <w:rsid w:val="001E6ECF"/>
    <w:rsid w:val="00212155"/>
    <w:rsid w:val="00213199"/>
    <w:rsid w:val="00220630"/>
    <w:rsid w:val="00221287"/>
    <w:rsid w:val="00230E9F"/>
    <w:rsid w:val="00255484"/>
    <w:rsid w:val="0026433D"/>
    <w:rsid w:val="00275C30"/>
    <w:rsid w:val="00282BA8"/>
    <w:rsid w:val="00284CF0"/>
    <w:rsid w:val="00292515"/>
    <w:rsid w:val="00297DD1"/>
    <w:rsid w:val="002A32A6"/>
    <w:rsid w:val="002A731D"/>
    <w:rsid w:val="002B0C07"/>
    <w:rsid w:val="002B6500"/>
    <w:rsid w:val="002C6ADF"/>
    <w:rsid w:val="002F54A0"/>
    <w:rsid w:val="00305EF3"/>
    <w:rsid w:val="0031079A"/>
    <w:rsid w:val="00311EAF"/>
    <w:rsid w:val="00314241"/>
    <w:rsid w:val="00325526"/>
    <w:rsid w:val="00327795"/>
    <w:rsid w:val="003304D8"/>
    <w:rsid w:val="00330D78"/>
    <w:rsid w:val="00331D54"/>
    <w:rsid w:val="00342524"/>
    <w:rsid w:val="00343FF0"/>
    <w:rsid w:val="00351CB1"/>
    <w:rsid w:val="00353525"/>
    <w:rsid w:val="00353CF6"/>
    <w:rsid w:val="0036093E"/>
    <w:rsid w:val="0036536D"/>
    <w:rsid w:val="00390A56"/>
    <w:rsid w:val="003911CA"/>
    <w:rsid w:val="003A1AA9"/>
    <w:rsid w:val="003A2C0A"/>
    <w:rsid w:val="003B3FF9"/>
    <w:rsid w:val="003B4F20"/>
    <w:rsid w:val="003B6824"/>
    <w:rsid w:val="003C27E5"/>
    <w:rsid w:val="003C2F3D"/>
    <w:rsid w:val="003C682B"/>
    <w:rsid w:val="003D7AFF"/>
    <w:rsid w:val="003F03E1"/>
    <w:rsid w:val="00405908"/>
    <w:rsid w:val="00406AB3"/>
    <w:rsid w:val="0041779E"/>
    <w:rsid w:val="00427799"/>
    <w:rsid w:val="004354AC"/>
    <w:rsid w:val="00441E22"/>
    <w:rsid w:val="00443AD1"/>
    <w:rsid w:val="00455225"/>
    <w:rsid w:val="004645AE"/>
    <w:rsid w:val="00464BD1"/>
    <w:rsid w:val="0047152C"/>
    <w:rsid w:val="00473AC7"/>
    <w:rsid w:val="00474429"/>
    <w:rsid w:val="004749FB"/>
    <w:rsid w:val="00480EA4"/>
    <w:rsid w:val="0048368A"/>
    <w:rsid w:val="0048639D"/>
    <w:rsid w:val="004907BC"/>
    <w:rsid w:val="00497D4F"/>
    <w:rsid w:val="004A34B2"/>
    <w:rsid w:val="004A5536"/>
    <w:rsid w:val="004C3EE9"/>
    <w:rsid w:val="004E15C4"/>
    <w:rsid w:val="004E47BD"/>
    <w:rsid w:val="004F5D56"/>
    <w:rsid w:val="005039E9"/>
    <w:rsid w:val="0050675E"/>
    <w:rsid w:val="00510D25"/>
    <w:rsid w:val="0051202B"/>
    <w:rsid w:val="00523E4D"/>
    <w:rsid w:val="00541D18"/>
    <w:rsid w:val="00542773"/>
    <w:rsid w:val="00542D81"/>
    <w:rsid w:val="00551BAA"/>
    <w:rsid w:val="00571B2D"/>
    <w:rsid w:val="0057432F"/>
    <w:rsid w:val="00577026"/>
    <w:rsid w:val="0057745B"/>
    <w:rsid w:val="00581BCE"/>
    <w:rsid w:val="00581F2D"/>
    <w:rsid w:val="00591EE9"/>
    <w:rsid w:val="005955EE"/>
    <w:rsid w:val="005A5F93"/>
    <w:rsid w:val="005A6089"/>
    <w:rsid w:val="005A7AE2"/>
    <w:rsid w:val="005C2CE5"/>
    <w:rsid w:val="005C6262"/>
    <w:rsid w:val="005D76FF"/>
    <w:rsid w:val="005E1458"/>
    <w:rsid w:val="005E3CDA"/>
    <w:rsid w:val="005F4BC2"/>
    <w:rsid w:val="00614AE2"/>
    <w:rsid w:val="00626148"/>
    <w:rsid w:val="006427AD"/>
    <w:rsid w:val="00646502"/>
    <w:rsid w:val="00660854"/>
    <w:rsid w:val="00666206"/>
    <w:rsid w:val="00671C3B"/>
    <w:rsid w:val="006A6439"/>
    <w:rsid w:val="006B18B0"/>
    <w:rsid w:val="006C1717"/>
    <w:rsid w:val="006D1ACF"/>
    <w:rsid w:val="006D1ED0"/>
    <w:rsid w:val="006D501A"/>
    <w:rsid w:val="006D783A"/>
    <w:rsid w:val="006D78B1"/>
    <w:rsid w:val="006E5B8A"/>
    <w:rsid w:val="006E6220"/>
    <w:rsid w:val="006F1CB8"/>
    <w:rsid w:val="006F297B"/>
    <w:rsid w:val="006F4783"/>
    <w:rsid w:val="00706D01"/>
    <w:rsid w:val="00715CE2"/>
    <w:rsid w:val="00717237"/>
    <w:rsid w:val="00721945"/>
    <w:rsid w:val="00726AEE"/>
    <w:rsid w:val="00737284"/>
    <w:rsid w:val="00747F9D"/>
    <w:rsid w:val="00751376"/>
    <w:rsid w:val="0075453E"/>
    <w:rsid w:val="00755CBB"/>
    <w:rsid w:val="007675A0"/>
    <w:rsid w:val="00774764"/>
    <w:rsid w:val="00774C0F"/>
    <w:rsid w:val="00782F3F"/>
    <w:rsid w:val="00796AE2"/>
    <w:rsid w:val="007A15B8"/>
    <w:rsid w:val="007B3A3E"/>
    <w:rsid w:val="007C2A12"/>
    <w:rsid w:val="007C59C2"/>
    <w:rsid w:val="007D2F00"/>
    <w:rsid w:val="007D63BE"/>
    <w:rsid w:val="007D7170"/>
    <w:rsid w:val="007E1AE6"/>
    <w:rsid w:val="007E2523"/>
    <w:rsid w:val="007E5C04"/>
    <w:rsid w:val="00814A58"/>
    <w:rsid w:val="00815215"/>
    <w:rsid w:val="00821B56"/>
    <w:rsid w:val="00822719"/>
    <w:rsid w:val="008254AA"/>
    <w:rsid w:val="0082614A"/>
    <w:rsid w:val="0083234E"/>
    <w:rsid w:val="00836C01"/>
    <w:rsid w:val="008422F1"/>
    <w:rsid w:val="008644AD"/>
    <w:rsid w:val="00877A20"/>
    <w:rsid w:val="008905C9"/>
    <w:rsid w:val="00893111"/>
    <w:rsid w:val="0089320A"/>
    <w:rsid w:val="00896ADA"/>
    <w:rsid w:val="008B1C6A"/>
    <w:rsid w:val="008D4890"/>
    <w:rsid w:val="008E21E8"/>
    <w:rsid w:val="009208F0"/>
    <w:rsid w:val="00924255"/>
    <w:rsid w:val="00934AD1"/>
    <w:rsid w:val="00942BB3"/>
    <w:rsid w:val="009545B5"/>
    <w:rsid w:val="009566ED"/>
    <w:rsid w:val="00963293"/>
    <w:rsid w:val="00963751"/>
    <w:rsid w:val="00966305"/>
    <w:rsid w:val="00966B66"/>
    <w:rsid w:val="0097191B"/>
    <w:rsid w:val="009743BB"/>
    <w:rsid w:val="00975EB4"/>
    <w:rsid w:val="00976A52"/>
    <w:rsid w:val="00995222"/>
    <w:rsid w:val="009A7D86"/>
    <w:rsid w:val="009B19CF"/>
    <w:rsid w:val="009B57FC"/>
    <w:rsid w:val="009D18FB"/>
    <w:rsid w:val="009D4FA6"/>
    <w:rsid w:val="009F2CAF"/>
    <w:rsid w:val="00A023C5"/>
    <w:rsid w:val="00A0315E"/>
    <w:rsid w:val="00A11C53"/>
    <w:rsid w:val="00A15BC5"/>
    <w:rsid w:val="00A261A1"/>
    <w:rsid w:val="00A301E5"/>
    <w:rsid w:val="00A43C2C"/>
    <w:rsid w:val="00A52C4C"/>
    <w:rsid w:val="00A701D7"/>
    <w:rsid w:val="00A734B4"/>
    <w:rsid w:val="00A77AFD"/>
    <w:rsid w:val="00A9216D"/>
    <w:rsid w:val="00A9222E"/>
    <w:rsid w:val="00A93F01"/>
    <w:rsid w:val="00A97558"/>
    <w:rsid w:val="00AA7900"/>
    <w:rsid w:val="00AC713D"/>
    <w:rsid w:val="00AE42B3"/>
    <w:rsid w:val="00B06D1D"/>
    <w:rsid w:val="00B12DA3"/>
    <w:rsid w:val="00B12EAE"/>
    <w:rsid w:val="00B16325"/>
    <w:rsid w:val="00B1677F"/>
    <w:rsid w:val="00B20E31"/>
    <w:rsid w:val="00B303AB"/>
    <w:rsid w:val="00B303E3"/>
    <w:rsid w:val="00B37822"/>
    <w:rsid w:val="00B42B9B"/>
    <w:rsid w:val="00B5447A"/>
    <w:rsid w:val="00B55D6F"/>
    <w:rsid w:val="00B57E65"/>
    <w:rsid w:val="00B66F43"/>
    <w:rsid w:val="00B76686"/>
    <w:rsid w:val="00B85C80"/>
    <w:rsid w:val="00B964E0"/>
    <w:rsid w:val="00BA6C4A"/>
    <w:rsid w:val="00BB1AA3"/>
    <w:rsid w:val="00BC3215"/>
    <w:rsid w:val="00BC78AC"/>
    <w:rsid w:val="00BD718F"/>
    <w:rsid w:val="00BF41A2"/>
    <w:rsid w:val="00C07452"/>
    <w:rsid w:val="00C32F9B"/>
    <w:rsid w:val="00C37164"/>
    <w:rsid w:val="00C40160"/>
    <w:rsid w:val="00C42434"/>
    <w:rsid w:val="00C52253"/>
    <w:rsid w:val="00C52462"/>
    <w:rsid w:val="00C57C23"/>
    <w:rsid w:val="00C62C34"/>
    <w:rsid w:val="00C71101"/>
    <w:rsid w:val="00C768AC"/>
    <w:rsid w:val="00C8638A"/>
    <w:rsid w:val="00C87AA9"/>
    <w:rsid w:val="00C909F0"/>
    <w:rsid w:val="00C94A5C"/>
    <w:rsid w:val="00CB1981"/>
    <w:rsid w:val="00CB1C1B"/>
    <w:rsid w:val="00CB788E"/>
    <w:rsid w:val="00CC2B69"/>
    <w:rsid w:val="00CC40BA"/>
    <w:rsid w:val="00CD1227"/>
    <w:rsid w:val="00CE0C0A"/>
    <w:rsid w:val="00CE1351"/>
    <w:rsid w:val="00CE20CC"/>
    <w:rsid w:val="00CE7C36"/>
    <w:rsid w:val="00CF2E19"/>
    <w:rsid w:val="00D014E4"/>
    <w:rsid w:val="00D02052"/>
    <w:rsid w:val="00D129C3"/>
    <w:rsid w:val="00D20ECF"/>
    <w:rsid w:val="00D37F39"/>
    <w:rsid w:val="00D45D11"/>
    <w:rsid w:val="00D50D45"/>
    <w:rsid w:val="00D54DED"/>
    <w:rsid w:val="00D66EBA"/>
    <w:rsid w:val="00D6715A"/>
    <w:rsid w:val="00D86AF7"/>
    <w:rsid w:val="00D86F4F"/>
    <w:rsid w:val="00D95547"/>
    <w:rsid w:val="00D95D88"/>
    <w:rsid w:val="00D97DCE"/>
    <w:rsid w:val="00DA0C9B"/>
    <w:rsid w:val="00DA1189"/>
    <w:rsid w:val="00DB50CA"/>
    <w:rsid w:val="00DD00DA"/>
    <w:rsid w:val="00DD7EBA"/>
    <w:rsid w:val="00E072E3"/>
    <w:rsid w:val="00E22B03"/>
    <w:rsid w:val="00E32D63"/>
    <w:rsid w:val="00E419D1"/>
    <w:rsid w:val="00E41B18"/>
    <w:rsid w:val="00E53BE6"/>
    <w:rsid w:val="00E74775"/>
    <w:rsid w:val="00E75F4D"/>
    <w:rsid w:val="00E83646"/>
    <w:rsid w:val="00E84AAB"/>
    <w:rsid w:val="00EA4A38"/>
    <w:rsid w:val="00EB77BE"/>
    <w:rsid w:val="00ED2218"/>
    <w:rsid w:val="00ED2317"/>
    <w:rsid w:val="00ED692E"/>
    <w:rsid w:val="00F10C4E"/>
    <w:rsid w:val="00F14E92"/>
    <w:rsid w:val="00F215C1"/>
    <w:rsid w:val="00F2367D"/>
    <w:rsid w:val="00F30C6E"/>
    <w:rsid w:val="00F37646"/>
    <w:rsid w:val="00F40F3F"/>
    <w:rsid w:val="00F42505"/>
    <w:rsid w:val="00F429FB"/>
    <w:rsid w:val="00F547E6"/>
    <w:rsid w:val="00F70252"/>
    <w:rsid w:val="00F80BC4"/>
    <w:rsid w:val="00FA401C"/>
    <w:rsid w:val="00FA4952"/>
    <w:rsid w:val="00FA5751"/>
    <w:rsid w:val="00FA6238"/>
    <w:rsid w:val="00FB0DBF"/>
    <w:rsid w:val="00FC0147"/>
    <w:rsid w:val="00FC411D"/>
    <w:rsid w:val="00FC6F75"/>
    <w:rsid w:val="00FC7A22"/>
    <w:rsid w:val="00FD17F2"/>
    <w:rsid w:val="00FD5466"/>
    <w:rsid w:val="00FD7CCA"/>
    <w:rsid w:val="00FE294B"/>
    <w:rsid w:val="00FE38AA"/>
    <w:rsid w:val="00FF3AC7"/>
    <w:rsid w:val="00FF6785"/>
    <w:rsid w:val="00FF77BA"/>
    <w:rsid w:val="040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Normal Table" w:qFormat="1"/>
    <w:lsdException w:name="Balloon Text" w:qFormat="1"/>
    <w:lsdException w:name="Table Grid" w:semiHidden="0" w:unhideWhenUsed="0" w:qFormat="1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522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uiPriority w:val="99"/>
    <w:qFormat/>
    <w:rsid w:val="00A97558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A97558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99522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1"/>
    <w:uiPriority w:val="99"/>
    <w:unhideWhenUsed/>
    <w:qFormat/>
    <w:rsid w:val="00995222"/>
    <w:rPr>
      <w:color w:val="0000FF" w:themeColor="hyperlink"/>
      <w:u w:val="single"/>
    </w:rPr>
  </w:style>
  <w:style w:type="paragraph" w:customStyle="1" w:styleId="11">
    <w:name w:val="Без интервала1"/>
    <w:uiPriority w:val="99"/>
    <w:qFormat/>
    <w:rsid w:val="00995222"/>
    <w:pPr>
      <w:spacing w:after="0" w:line="240" w:lineRule="auto"/>
    </w:pPr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0"/>
    <w:rsid w:val="00995222"/>
    <w:pPr>
      <w:widowControl w:val="0"/>
      <w:ind w:left="284" w:firstLine="720"/>
      <w:jc w:val="both"/>
    </w:pPr>
    <w:rPr>
      <w:sz w:val="24"/>
    </w:rPr>
  </w:style>
  <w:style w:type="paragraph" w:customStyle="1" w:styleId="NoSpacing1">
    <w:name w:val="No Spacing1"/>
    <w:uiPriority w:val="99"/>
    <w:qFormat/>
    <w:rsid w:val="0099522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91">
    <w:name w:val="font91"/>
    <w:rsid w:val="006D1ACF"/>
    <w:rPr>
      <w:rFonts w:ascii="Tahoma" w:eastAsia="Tahoma" w:hAnsi="Tahoma" w:cs="Tahoma" w:hint="default"/>
      <w:b/>
      <w:i/>
      <w:color w:val="000000"/>
      <w:sz w:val="20"/>
      <w:szCs w:val="20"/>
      <w:u w:val="none"/>
    </w:rPr>
  </w:style>
  <w:style w:type="paragraph" w:styleId="a6">
    <w:name w:val="List Paragraph"/>
    <w:basedOn w:val="a0"/>
    <w:uiPriority w:val="99"/>
    <w:unhideWhenUsed/>
    <w:rsid w:val="009B19CF"/>
    <w:pPr>
      <w:ind w:left="720"/>
      <w:contextualSpacing/>
    </w:pPr>
  </w:style>
  <w:style w:type="paragraph" w:customStyle="1" w:styleId="consplusnormal">
    <w:name w:val="consplusnormal"/>
    <w:basedOn w:val="a0"/>
    <w:rsid w:val="00051F6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836C01"/>
    <w:pPr>
      <w:spacing w:after="0" w:line="240" w:lineRule="auto"/>
      <w:jc w:val="right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9"/>
    <w:qFormat/>
    <w:rsid w:val="00A97558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qFormat/>
    <w:rsid w:val="00A97558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8">
    <w:name w:val="Balloon Text"/>
    <w:basedOn w:val="a0"/>
    <w:link w:val="a9"/>
    <w:uiPriority w:val="99"/>
    <w:semiHidden/>
    <w:qFormat/>
    <w:rsid w:val="00A97558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qFormat/>
    <w:rsid w:val="00A975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0"/>
    <w:link w:val="ab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qFormat/>
    <w:rsid w:val="00A97558"/>
    <w:pPr>
      <w:spacing w:after="200" w:line="276" w:lineRule="auto"/>
      <w:jc w:val="center"/>
    </w:pPr>
    <w:rPr>
      <w:sz w:val="28"/>
      <w:szCs w:val="28"/>
    </w:rPr>
  </w:style>
  <w:style w:type="character" w:customStyle="1" w:styleId="ad">
    <w:name w:val="Основной текст Знак"/>
    <w:basedOn w:val="a1"/>
    <w:link w:val="ac"/>
    <w:uiPriority w:val="99"/>
    <w:qFormat/>
    <w:rsid w:val="00A9755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ody Text Indent"/>
    <w:basedOn w:val="a0"/>
    <w:link w:val="af"/>
    <w:uiPriority w:val="99"/>
    <w:qFormat/>
    <w:rsid w:val="00A97558"/>
    <w:pPr>
      <w:spacing w:after="120" w:line="276" w:lineRule="auto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0"/>
    <w:next w:val="a0"/>
    <w:link w:val="af1"/>
    <w:uiPriority w:val="99"/>
    <w:qFormat/>
    <w:rsid w:val="00A97558"/>
    <w:pPr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1"/>
    <w:link w:val="af0"/>
    <w:uiPriority w:val="99"/>
    <w:qFormat/>
    <w:rsid w:val="00A97558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2">
    <w:name w:val="footer"/>
    <w:basedOn w:val="a0"/>
    <w:link w:val="af3"/>
    <w:uiPriority w:val="99"/>
    <w:qFormat/>
    <w:rsid w:val="00A97558"/>
    <w:pPr>
      <w:tabs>
        <w:tab w:val="center" w:pos="4677"/>
        <w:tab w:val="right" w:pos="9355"/>
      </w:tabs>
      <w:spacing w:after="200" w:line="276" w:lineRule="auto"/>
    </w:pPr>
    <w:rPr>
      <w:sz w:val="24"/>
      <w:szCs w:val="24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1"/>
    <w:uiPriority w:val="99"/>
    <w:qFormat/>
    <w:rsid w:val="00A97558"/>
    <w:rPr>
      <w:i/>
      <w:iCs/>
    </w:rPr>
  </w:style>
  <w:style w:type="character" w:styleId="af5">
    <w:name w:val="page number"/>
    <w:basedOn w:val="a1"/>
    <w:uiPriority w:val="99"/>
    <w:qFormat/>
    <w:rsid w:val="00A97558"/>
  </w:style>
  <w:style w:type="table" w:styleId="af6">
    <w:name w:val="Table Grid"/>
    <w:basedOn w:val="a2"/>
    <w:uiPriority w:val="99"/>
    <w:qFormat/>
    <w:rsid w:val="00A97558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uiPriority w:val="99"/>
    <w:qFormat/>
    <w:rsid w:val="00A975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4"/>
      <w:szCs w:val="14"/>
    </w:rPr>
  </w:style>
  <w:style w:type="paragraph" w:customStyle="1" w:styleId="ConsPlusNonformat">
    <w:name w:val="ConsPlusNonformat"/>
    <w:uiPriority w:val="99"/>
    <w:qFormat/>
    <w:rsid w:val="00A975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">
    <w:name w:val="Нумерованный абзац"/>
    <w:uiPriority w:val="99"/>
    <w:qFormat/>
    <w:rsid w:val="00A97558"/>
    <w:pPr>
      <w:numPr>
        <w:numId w:val="2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нак Знак Знак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10">
    <w:name w:val="Знак Знак Знак11"/>
    <w:basedOn w:val="a0"/>
    <w:uiPriority w:val="99"/>
    <w:qFormat/>
    <w:rsid w:val="00A97558"/>
    <w:pPr>
      <w:spacing w:before="100" w:beforeAutospacing="1" w:after="100" w:afterAutospacing="1" w:line="276" w:lineRule="auto"/>
      <w:jc w:val="both"/>
    </w:pPr>
    <w:rPr>
      <w:rFonts w:ascii="Tahoma" w:hAnsi="Tahoma" w:cs="Tahoma"/>
      <w:lang w:val="en-US" w:eastAsia="en-US"/>
    </w:rPr>
  </w:style>
  <w:style w:type="paragraph" w:customStyle="1" w:styleId="13">
    <w:name w:val="Абзац списка1"/>
    <w:basedOn w:val="a0"/>
    <w:uiPriority w:val="99"/>
    <w:qFormat/>
    <w:rsid w:val="00A97558"/>
    <w:pPr>
      <w:spacing w:after="200" w:line="276" w:lineRule="auto"/>
      <w:ind w:left="720"/>
    </w:pPr>
    <w:rPr>
      <w:sz w:val="24"/>
      <w:szCs w:val="24"/>
    </w:rPr>
  </w:style>
  <w:style w:type="paragraph" w:customStyle="1" w:styleId="21">
    <w:name w:val="Без интервала2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qFormat/>
    <w:rsid w:val="00A97558"/>
    <w:rPr>
      <w:rFonts w:ascii="Arial" w:eastAsia="Times New Roman" w:hAnsi="Arial" w:cs="Arial"/>
      <w:b/>
      <w:bCs/>
    </w:rPr>
  </w:style>
  <w:style w:type="paragraph" w:customStyle="1" w:styleId="3">
    <w:name w:val="Без интервала3"/>
    <w:uiPriority w:val="99"/>
    <w:qFormat/>
    <w:rsid w:val="00A9755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A975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f6"/>
    <w:uiPriority w:val="59"/>
    <w:rsid w:val="00A9755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2020-11-19T16:43:00Z</cp:lastPrinted>
  <dcterms:created xsi:type="dcterms:W3CDTF">2024-10-28T06:55:00Z</dcterms:created>
  <dcterms:modified xsi:type="dcterms:W3CDTF">2025-01-28T17:45:00Z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